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5642A92" w14:textId="77777777" w:rsidR="005E0F23" w:rsidRPr="003F0438" w:rsidRDefault="005E0F23" w:rsidP="000D23FD">
      <w:pPr>
        <w:snapToGrid w:val="0"/>
        <w:jc w:val="center"/>
        <w:rPr>
          <w:rFonts w:ascii="Times New Roman" w:hAnsi="Times New Roman" w:cs="Times New Roman"/>
          <w:b/>
          <w:sz w:val="32"/>
          <w:szCs w:val="32"/>
        </w:rPr>
      </w:pPr>
      <w:r w:rsidRPr="003F0438">
        <w:rPr>
          <w:rFonts w:ascii="Times New Roman" w:hAnsi="Times New Roman" w:cs="Times New Roman"/>
          <w:b/>
          <w:sz w:val="32"/>
          <w:szCs w:val="32"/>
        </w:rPr>
        <w:t>NATIONAL TAIWAN UNIVERSITY</w:t>
      </w:r>
    </w:p>
    <w:p w14:paraId="6BD01929" w14:textId="77777777" w:rsidR="00D510B2" w:rsidRPr="003F0438" w:rsidRDefault="00D510B2" w:rsidP="00D510B2">
      <w:pPr>
        <w:snapToGrid w:val="0"/>
        <w:jc w:val="center"/>
        <w:rPr>
          <w:rFonts w:ascii="Times New Roman" w:hAnsi="Times New Roman" w:cs="Times New Roman"/>
          <w:b/>
          <w:sz w:val="32"/>
          <w:szCs w:val="32"/>
        </w:rPr>
      </w:pPr>
      <w:r w:rsidRPr="003F0438">
        <w:rPr>
          <w:rFonts w:ascii="Times New Roman" w:hAnsi="Times New Roman" w:cs="Times New Roman"/>
          <w:b/>
          <w:sz w:val="32"/>
          <w:szCs w:val="32"/>
        </w:rPr>
        <w:t>Office of Academic Affairs</w:t>
      </w:r>
    </w:p>
    <w:p w14:paraId="6DD8DDCC" w14:textId="7D95DF00" w:rsidR="00BA1174" w:rsidRPr="003F0438" w:rsidRDefault="00D510B2" w:rsidP="00EE46C2">
      <w:pPr>
        <w:snapToGrid w:val="0"/>
        <w:jc w:val="center"/>
        <w:rPr>
          <w:rFonts w:ascii="Times New Roman" w:hAnsi="Times New Roman" w:cs="Times New Roman"/>
          <w:bCs/>
          <w:sz w:val="20"/>
          <w:szCs w:val="20"/>
        </w:rPr>
      </w:pPr>
      <w:r w:rsidRPr="003F0438">
        <w:rPr>
          <w:rFonts w:ascii="Times New Roman" w:hAnsi="Times New Roman" w:cs="Times New Roman"/>
          <w:bCs/>
          <w:sz w:val="32"/>
          <w:szCs w:val="32"/>
        </w:rPr>
        <w:t>Organizational Regulations for the Center for Teaching and Learning Development</w:t>
      </w:r>
    </w:p>
    <w:p w14:paraId="17BB5105" w14:textId="77777777" w:rsidR="003F0438" w:rsidRPr="003F0438" w:rsidRDefault="003F0438" w:rsidP="00EF0981">
      <w:pPr>
        <w:tabs>
          <w:tab w:val="right" w:pos="1616"/>
        </w:tabs>
        <w:snapToGrid w:val="0"/>
        <w:ind w:left="1843" w:hanging="1843"/>
        <w:jc w:val="both"/>
        <w:rPr>
          <w:rFonts w:ascii="Times New Roman" w:eastAsia="標楷體" w:hAnsi="Times New Roman" w:cs="Times New Roman"/>
          <w:sz w:val="20"/>
          <w:szCs w:val="20"/>
        </w:rPr>
      </w:pPr>
    </w:p>
    <w:p w14:paraId="359A340D" w14:textId="77777777" w:rsidR="00EF0981" w:rsidRPr="003F0438" w:rsidRDefault="00EF0981" w:rsidP="00EF0981">
      <w:pPr>
        <w:tabs>
          <w:tab w:val="right" w:pos="1616"/>
        </w:tabs>
        <w:snapToGrid w:val="0"/>
        <w:ind w:left="1843" w:hanging="1843"/>
        <w:jc w:val="both"/>
        <w:rPr>
          <w:rFonts w:ascii="Times New Roman" w:eastAsia="標楷體" w:hAnsi="Times New Roman" w:cs="Times New Roman"/>
          <w:sz w:val="20"/>
          <w:szCs w:val="20"/>
        </w:rPr>
      </w:pPr>
      <w:r w:rsidRPr="003F0438">
        <w:rPr>
          <w:rFonts w:ascii="Times New Roman" w:eastAsia="標楷體" w:hAnsi="Times New Roman" w:cs="Times New Roman"/>
          <w:sz w:val="20"/>
          <w:szCs w:val="20"/>
        </w:rPr>
        <w:tab/>
      </w:r>
      <w:r w:rsidR="00AD2204" w:rsidRPr="003F0438">
        <w:rPr>
          <w:rFonts w:ascii="Times New Roman" w:eastAsia="標楷體" w:hAnsi="Times New Roman" w:cs="Times New Roman"/>
          <w:sz w:val="20"/>
          <w:szCs w:val="20"/>
        </w:rPr>
        <w:t>March 18, 2006</w:t>
      </w:r>
      <w:r w:rsidR="000D23FD" w:rsidRPr="003F0438">
        <w:rPr>
          <w:rFonts w:ascii="Times New Roman" w:eastAsia="標楷體" w:hAnsi="Times New Roman" w:cs="Times New Roman"/>
          <w:sz w:val="20"/>
          <w:szCs w:val="20"/>
        </w:rPr>
        <w:tab/>
      </w:r>
      <w:r w:rsidR="00AD2204" w:rsidRPr="003F0438">
        <w:rPr>
          <w:rFonts w:ascii="Times New Roman" w:eastAsia="標楷體" w:hAnsi="Times New Roman" w:cs="Times New Roman"/>
          <w:sz w:val="20"/>
          <w:szCs w:val="20"/>
        </w:rPr>
        <w:t xml:space="preserve">Passed by </w:t>
      </w:r>
      <w:commentRangeStart w:id="0"/>
      <w:commentRangeEnd w:id="0"/>
      <w:r w:rsidR="00AD2204" w:rsidRPr="003F0438">
        <w:rPr>
          <w:rFonts w:ascii="Times New Roman" w:eastAsia="標楷體" w:hAnsi="Times New Roman" w:cs="Times New Roman"/>
          <w:sz w:val="20"/>
          <w:szCs w:val="20"/>
        </w:rPr>
        <w:t>the 1st University Council Meeting, spring semester, Academic Year 2005–06</w:t>
      </w:r>
    </w:p>
    <w:p w14:paraId="4B999788" w14:textId="77777777" w:rsidR="00EF0981" w:rsidRPr="003F0438" w:rsidRDefault="00EF0981" w:rsidP="00EF0981">
      <w:pPr>
        <w:tabs>
          <w:tab w:val="right" w:pos="1616"/>
        </w:tabs>
        <w:snapToGrid w:val="0"/>
        <w:ind w:left="1843" w:hanging="1843"/>
        <w:jc w:val="both"/>
        <w:rPr>
          <w:rFonts w:ascii="Times New Roman" w:eastAsia="標楷體" w:hAnsi="Times New Roman" w:cs="Times New Roman"/>
          <w:sz w:val="20"/>
          <w:szCs w:val="20"/>
        </w:rPr>
      </w:pPr>
      <w:r w:rsidRPr="003F0438">
        <w:rPr>
          <w:rFonts w:ascii="Times New Roman" w:eastAsia="標楷體" w:hAnsi="Times New Roman" w:cs="Times New Roman"/>
          <w:sz w:val="20"/>
          <w:szCs w:val="20"/>
        </w:rPr>
        <w:tab/>
      </w:r>
      <w:r w:rsidR="00AD2204" w:rsidRPr="003F0438">
        <w:rPr>
          <w:rFonts w:ascii="Times New Roman" w:eastAsia="標楷體" w:hAnsi="Times New Roman" w:cs="Times New Roman"/>
          <w:sz w:val="20"/>
          <w:szCs w:val="20"/>
        </w:rPr>
        <w:t>October 18, 2008</w:t>
      </w:r>
      <w:r w:rsidR="000D23FD" w:rsidRPr="003F0438">
        <w:rPr>
          <w:rFonts w:ascii="Times New Roman" w:eastAsia="標楷體" w:hAnsi="Times New Roman" w:cs="Times New Roman"/>
          <w:sz w:val="20"/>
          <w:szCs w:val="20"/>
        </w:rPr>
        <w:tab/>
      </w:r>
      <w:r w:rsidR="00AD2204" w:rsidRPr="003F0438">
        <w:rPr>
          <w:rFonts w:ascii="Times New Roman" w:eastAsia="標楷體" w:hAnsi="Times New Roman" w:cs="Times New Roman"/>
          <w:sz w:val="20"/>
          <w:szCs w:val="20"/>
        </w:rPr>
        <w:t>Amended articles 1, 2, 4, 7 passed by the 1st University Council Meeting, fall semester, Academic Year 2008–09</w:t>
      </w:r>
    </w:p>
    <w:p w14:paraId="2541EA43" w14:textId="77777777" w:rsidR="00EF0981" w:rsidRPr="003F0438" w:rsidRDefault="00EF0981" w:rsidP="00EF0981">
      <w:pPr>
        <w:tabs>
          <w:tab w:val="right" w:pos="1616"/>
        </w:tabs>
        <w:snapToGrid w:val="0"/>
        <w:ind w:left="1843" w:hanging="1843"/>
        <w:jc w:val="both"/>
        <w:rPr>
          <w:rFonts w:ascii="Times New Roman" w:eastAsia="標楷體" w:hAnsi="Times New Roman" w:cs="Times New Roman"/>
          <w:sz w:val="20"/>
          <w:szCs w:val="20"/>
        </w:rPr>
      </w:pPr>
      <w:r w:rsidRPr="003F0438">
        <w:rPr>
          <w:rFonts w:ascii="Times New Roman" w:eastAsia="標楷體" w:hAnsi="Times New Roman" w:cs="Times New Roman"/>
          <w:sz w:val="20"/>
          <w:szCs w:val="20"/>
        </w:rPr>
        <w:tab/>
      </w:r>
      <w:r w:rsidR="00AD2204" w:rsidRPr="003F0438">
        <w:rPr>
          <w:rFonts w:ascii="Times New Roman" w:eastAsia="標楷體" w:hAnsi="Times New Roman" w:cs="Times New Roman"/>
          <w:sz w:val="20"/>
          <w:szCs w:val="20"/>
        </w:rPr>
        <w:t>November 5, 2008</w:t>
      </w:r>
      <w:r w:rsidR="000D23FD" w:rsidRPr="003F0438">
        <w:rPr>
          <w:rFonts w:ascii="Times New Roman" w:eastAsia="標楷體" w:hAnsi="Times New Roman" w:cs="Times New Roman"/>
          <w:sz w:val="20"/>
          <w:szCs w:val="20"/>
        </w:rPr>
        <w:tab/>
      </w:r>
      <w:r w:rsidR="00AD2204" w:rsidRPr="003F0438">
        <w:rPr>
          <w:rFonts w:ascii="Times New Roman" w:eastAsia="標楷體" w:hAnsi="Times New Roman" w:cs="Times New Roman"/>
          <w:sz w:val="20"/>
          <w:szCs w:val="20"/>
        </w:rPr>
        <w:t>Promulgated by the University via official letter Jen</w:t>
      </w:r>
      <w:r w:rsidR="005346D5" w:rsidRPr="003F0438">
        <w:rPr>
          <w:rFonts w:ascii="Times New Roman" w:eastAsia="標楷體" w:hAnsi="Times New Roman" w:cs="Times New Roman"/>
          <w:sz w:val="20"/>
          <w:szCs w:val="20"/>
        </w:rPr>
        <w:t xml:space="preserve"> </w:t>
      </w:r>
      <w:r w:rsidR="00AD2204" w:rsidRPr="003F0438">
        <w:rPr>
          <w:rFonts w:ascii="Times New Roman" w:eastAsia="標楷體" w:hAnsi="Times New Roman" w:cs="Times New Roman"/>
          <w:sz w:val="20"/>
          <w:szCs w:val="20"/>
        </w:rPr>
        <w:t>Tzu No. 0970045176</w:t>
      </w:r>
    </w:p>
    <w:p w14:paraId="02556DCB" w14:textId="4D7BE661" w:rsidR="00503877" w:rsidRPr="003F0438" w:rsidRDefault="00EF0981" w:rsidP="00EF0981">
      <w:pPr>
        <w:tabs>
          <w:tab w:val="right" w:pos="1616"/>
        </w:tabs>
        <w:snapToGrid w:val="0"/>
        <w:ind w:left="1843" w:hanging="1843"/>
        <w:jc w:val="both"/>
        <w:rPr>
          <w:rFonts w:ascii="Times New Roman" w:eastAsia="標楷體" w:hAnsi="Times New Roman" w:cs="Times New Roman"/>
          <w:sz w:val="20"/>
          <w:szCs w:val="20"/>
        </w:rPr>
      </w:pPr>
      <w:r w:rsidRPr="003F0438">
        <w:rPr>
          <w:rFonts w:ascii="Times New Roman" w:eastAsia="標楷體" w:hAnsi="Times New Roman" w:cs="Times New Roman"/>
          <w:sz w:val="20"/>
          <w:szCs w:val="20"/>
        </w:rPr>
        <w:tab/>
      </w:r>
      <w:r w:rsidR="00AD2204" w:rsidRPr="003F0438">
        <w:rPr>
          <w:rFonts w:ascii="Times New Roman" w:eastAsia="標楷體" w:hAnsi="Times New Roman" w:cs="Times New Roman"/>
          <w:sz w:val="20"/>
          <w:szCs w:val="20"/>
        </w:rPr>
        <w:t>May 13, 2014</w:t>
      </w:r>
      <w:r w:rsidR="000D23FD" w:rsidRPr="003F0438">
        <w:rPr>
          <w:rFonts w:ascii="Times New Roman" w:eastAsia="標楷體" w:hAnsi="Times New Roman" w:cs="Times New Roman"/>
          <w:sz w:val="20"/>
          <w:szCs w:val="20"/>
        </w:rPr>
        <w:tab/>
      </w:r>
      <w:r w:rsidR="00AD2204" w:rsidRPr="003F0438">
        <w:rPr>
          <w:rFonts w:ascii="Times New Roman" w:eastAsia="標楷體" w:hAnsi="Times New Roman" w:cs="Times New Roman"/>
          <w:sz w:val="20"/>
          <w:szCs w:val="20"/>
        </w:rPr>
        <w:t>Amendment passed by the 2,811</w:t>
      </w:r>
      <w:r w:rsidR="00AD2204" w:rsidRPr="003F0438">
        <w:rPr>
          <w:rFonts w:ascii="Times New Roman" w:eastAsia="標楷體" w:hAnsi="Times New Roman" w:cs="Times New Roman"/>
          <w:sz w:val="20"/>
          <w:szCs w:val="20"/>
          <w:vertAlign w:val="superscript"/>
        </w:rPr>
        <w:t>th</w:t>
      </w:r>
      <w:r w:rsidR="000D23FD" w:rsidRPr="003F0438">
        <w:rPr>
          <w:rFonts w:ascii="Times New Roman" w:eastAsia="標楷體" w:hAnsi="Times New Roman" w:cs="Times New Roman"/>
          <w:sz w:val="20"/>
          <w:szCs w:val="20"/>
        </w:rPr>
        <w:t xml:space="preserve"> </w:t>
      </w:r>
      <w:r w:rsidR="00AD2204" w:rsidRPr="003F0438">
        <w:rPr>
          <w:rFonts w:ascii="Times New Roman" w:eastAsia="標楷體" w:hAnsi="Times New Roman" w:cs="Times New Roman"/>
          <w:sz w:val="20"/>
          <w:szCs w:val="20"/>
        </w:rPr>
        <w:t>Administrative Meeting</w:t>
      </w:r>
    </w:p>
    <w:p w14:paraId="0C2A0EB1" w14:textId="0F150959" w:rsidR="00EF0981" w:rsidRPr="003F0438" w:rsidRDefault="00EF0981" w:rsidP="00EF0981">
      <w:pPr>
        <w:tabs>
          <w:tab w:val="right" w:pos="1616"/>
        </w:tabs>
        <w:snapToGrid w:val="0"/>
        <w:ind w:left="1843" w:hanging="1843"/>
        <w:jc w:val="both"/>
        <w:rPr>
          <w:rFonts w:ascii="Times New Roman" w:eastAsia="標楷體" w:hAnsi="Times New Roman" w:cs="Times New Roman"/>
          <w:sz w:val="20"/>
          <w:szCs w:val="20"/>
        </w:rPr>
      </w:pPr>
      <w:r w:rsidRPr="003F0438">
        <w:rPr>
          <w:rFonts w:ascii="Times New Roman" w:eastAsia="標楷體" w:hAnsi="Times New Roman" w:cs="Times New Roman"/>
          <w:sz w:val="20"/>
          <w:szCs w:val="20"/>
        </w:rPr>
        <w:tab/>
      </w:r>
      <w:r w:rsidR="00AD2204" w:rsidRPr="003F0438">
        <w:rPr>
          <w:rFonts w:ascii="Times New Roman" w:eastAsia="標楷體" w:hAnsi="Times New Roman" w:cs="Times New Roman"/>
          <w:sz w:val="20"/>
          <w:szCs w:val="20"/>
        </w:rPr>
        <w:t>July 28, 2014</w:t>
      </w:r>
      <w:r w:rsidR="000D23FD" w:rsidRPr="003F0438">
        <w:rPr>
          <w:rFonts w:ascii="Times New Roman" w:eastAsia="標楷體" w:hAnsi="Times New Roman" w:cs="Times New Roman"/>
          <w:sz w:val="20"/>
          <w:szCs w:val="20"/>
        </w:rPr>
        <w:tab/>
      </w:r>
      <w:r w:rsidR="00AD2204" w:rsidRPr="003F0438">
        <w:rPr>
          <w:rFonts w:ascii="Times New Roman" w:eastAsia="標楷體" w:hAnsi="Times New Roman" w:cs="Times New Roman"/>
          <w:sz w:val="20"/>
          <w:szCs w:val="20"/>
        </w:rPr>
        <w:t xml:space="preserve">Promulgated by the University via official letter Chiao Tzu No. 1030054647 and shall be implemented with effect from August </w:t>
      </w:r>
      <w:r w:rsidR="00BE539B" w:rsidRPr="003F0438">
        <w:rPr>
          <w:rFonts w:ascii="Times New Roman" w:eastAsia="標楷體" w:hAnsi="Times New Roman" w:cs="Times New Roman"/>
          <w:sz w:val="20"/>
          <w:szCs w:val="20"/>
        </w:rPr>
        <w:t>0</w:t>
      </w:r>
      <w:r w:rsidR="00AD2204" w:rsidRPr="003F0438">
        <w:rPr>
          <w:rFonts w:ascii="Times New Roman" w:eastAsia="標楷體" w:hAnsi="Times New Roman" w:cs="Times New Roman"/>
          <w:sz w:val="20"/>
          <w:szCs w:val="20"/>
        </w:rPr>
        <w:t>1, 2014</w:t>
      </w:r>
    </w:p>
    <w:p w14:paraId="6EF8A416" w14:textId="63CC6BA0" w:rsidR="000D23FD" w:rsidRPr="003F0438" w:rsidRDefault="00EF0981" w:rsidP="00EF0981">
      <w:pPr>
        <w:tabs>
          <w:tab w:val="right" w:pos="1616"/>
        </w:tabs>
        <w:snapToGrid w:val="0"/>
        <w:ind w:left="1843" w:hanging="1843"/>
        <w:jc w:val="both"/>
        <w:rPr>
          <w:rFonts w:ascii="Times New Roman" w:eastAsia="標楷體" w:hAnsi="Times New Roman" w:cs="Times New Roman"/>
          <w:sz w:val="20"/>
          <w:szCs w:val="20"/>
        </w:rPr>
      </w:pPr>
      <w:r w:rsidRPr="003F0438">
        <w:rPr>
          <w:rFonts w:ascii="Times New Roman" w:eastAsia="標楷體" w:hAnsi="Times New Roman" w:cs="Times New Roman"/>
          <w:sz w:val="20"/>
          <w:szCs w:val="20"/>
        </w:rPr>
        <w:tab/>
      </w:r>
      <w:r w:rsidR="00AD2204" w:rsidRPr="003F0438">
        <w:rPr>
          <w:rFonts w:ascii="Times New Roman" w:eastAsia="標楷體" w:hAnsi="Times New Roman" w:cs="Times New Roman"/>
          <w:sz w:val="20"/>
          <w:szCs w:val="20"/>
        </w:rPr>
        <w:t xml:space="preserve">September </w:t>
      </w:r>
      <w:r w:rsidR="00BE539B" w:rsidRPr="003F0438">
        <w:rPr>
          <w:rFonts w:ascii="Times New Roman" w:eastAsia="標楷體" w:hAnsi="Times New Roman" w:cs="Times New Roman"/>
          <w:sz w:val="20"/>
          <w:szCs w:val="20"/>
        </w:rPr>
        <w:t>0</w:t>
      </w:r>
      <w:r w:rsidR="00AD2204" w:rsidRPr="003F0438">
        <w:rPr>
          <w:rFonts w:ascii="Times New Roman" w:eastAsia="標楷體" w:hAnsi="Times New Roman" w:cs="Times New Roman"/>
          <w:sz w:val="20"/>
          <w:szCs w:val="20"/>
        </w:rPr>
        <w:t>2, 2014</w:t>
      </w:r>
      <w:r w:rsidR="000D23FD" w:rsidRPr="003F0438">
        <w:rPr>
          <w:rFonts w:ascii="Times New Roman" w:eastAsia="標楷體" w:hAnsi="Times New Roman" w:cs="Times New Roman"/>
          <w:sz w:val="20"/>
          <w:szCs w:val="20"/>
        </w:rPr>
        <w:tab/>
      </w:r>
      <w:r w:rsidR="00AD2204" w:rsidRPr="003F0438">
        <w:rPr>
          <w:rFonts w:ascii="Times New Roman" w:eastAsia="標楷體" w:hAnsi="Times New Roman" w:cs="Times New Roman"/>
          <w:sz w:val="20"/>
          <w:szCs w:val="20"/>
        </w:rPr>
        <w:t>Amendment passed by the 2,824</w:t>
      </w:r>
      <w:r w:rsidR="00AD2204" w:rsidRPr="003F0438">
        <w:rPr>
          <w:rFonts w:ascii="Times New Roman" w:eastAsia="標楷體" w:hAnsi="Times New Roman" w:cs="Times New Roman"/>
          <w:sz w:val="20"/>
          <w:szCs w:val="20"/>
          <w:vertAlign w:val="superscript"/>
        </w:rPr>
        <w:t>th</w:t>
      </w:r>
      <w:r w:rsidR="000D23FD" w:rsidRPr="003F0438">
        <w:rPr>
          <w:rFonts w:ascii="Times New Roman" w:eastAsia="標楷體" w:hAnsi="Times New Roman" w:cs="Times New Roman"/>
          <w:sz w:val="20"/>
          <w:szCs w:val="20"/>
        </w:rPr>
        <w:t xml:space="preserve"> </w:t>
      </w:r>
      <w:r w:rsidR="00AD2204" w:rsidRPr="003F0438">
        <w:rPr>
          <w:rFonts w:ascii="Times New Roman" w:eastAsia="標楷體" w:hAnsi="Times New Roman" w:cs="Times New Roman"/>
          <w:sz w:val="20"/>
          <w:szCs w:val="20"/>
        </w:rPr>
        <w:t>Administr</w:t>
      </w:r>
      <w:bookmarkStart w:id="1" w:name="_GoBack"/>
      <w:bookmarkEnd w:id="1"/>
      <w:r w:rsidR="00AD2204" w:rsidRPr="003F0438">
        <w:rPr>
          <w:rFonts w:ascii="Times New Roman" w:eastAsia="標楷體" w:hAnsi="Times New Roman" w:cs="Times New Roman"/>
          <w:sz w:val="20"/>
          <w:szCs w:val="20"/>
        </w:rPr>
        <w:t>ative Meeting</w:t>
      </w:r>
    </w:p>
    <w:p w14:paraId="58C0258C" w14:textId="6EA2F2ED" w:rsidR="00EF0981" w:rsidRPr="003F0438" w:rsidRDefault="00EF0981" w:rsidP="00EF0981">
      <w:pPr>
        <w:tabs>
          <w:tab w:val="right" w:pos="1616"/>
        </w:tabs>
        <w:snapToGrid w:val="0"/>
        <w:ind w:left="1843" w:hanging="1843"/>
        <w:jc w:val="both"/>
        <w:rPr>
          <w:rFonts w:ascii="Times New Roman" w:eastAsia="標楷體" w:hAnsi="Times New Roman" w:cs="Times New Roman"/>
          <w:sz w:val="20"/>
          <w:szCs w:val="20"/>
        </w:rPr>
      </w:pPr>
      <w:r w:rsidRPr="003F0438">
        <w:rPr>
          <w:rFonts w:ascii="Times New Roman" w:eastAsia="標楷體" w:hAnsi="Times New Roman" w:cs="Times New Roman"/>
          <w:sz w:val="20"/>
          <w:szCs w:val="20"/>
        </w:rPr>
        <w:tab/>
      </w:r>
      <w:r w:rsidR="00AD2204" w:rsidRPr="003F0438">
        <w:rPr>
          <w:rFonts w:ascii="Times New Roman" w:eastAsia="標楷體" w:hAnsi="Times New Roman" w:cs="Times New Roman"/>
          <w:sz w:val="20"/>
          <w:szCs w:val="20"/>
        </w:rPr>
        <w:t>September 15, 2014</w:t>
      </w:r>
      <w:r w:rsidR="000D23FD" w:rsidRPr="003F0438">
        <w:rPr>
          <w:rFonts w:ascii="Times New Roman" w:eastAsia="標楷體" w:hAnsi="Times New Roman" w:cs="Times New Roman"/>
          <w:sz w:val="20"/>
          <w:szCs w:val="20"/>
        </w:rPr>
        <w:tab/>
      </w:r>
      <w:r w:rsidR="00AD2204" w:rsidRPr="003F0438">
        <w:rPr>
          <w:rFonts w:ascii="Times New Roman" w:eastAsia="標楷體" w:hAnsi="Times New Roman" w:cs="Times New Roman"/>
          <w:sz w:val="20"/>
          <w:szCs w:val="20"/>
        </w:rPr>
        <w:t xml:space="preserve">Promulgated by the University via official letter Chiao Tzu No. 1030067496 and shall be implemented retroactively on August </w:t>
      </w:r>
      <w:r w:rsidR="00BE539B" w:rsidRPr="003F0438">
        <w:rPr>
          <w:rFonts w:ascii="Times New Roman" w:eastAsia="標楷體" w:hAnsi="Times New Roman" w:cs="Times New Roman"/>
          <w:sz w:val="20"/>
          <w:szCs w:val="20"/>
        </w:rPr>
        <w:t>0</w:t>
      </w:r>
      <w:r w:rsidR="00AD2204" w:rsidRPr="003F0438">
        <w:rPr>
          <w:rFonts w:ascii="Times New Roman" w:eastAsia="標楷體" w:hAnsi="Times New Roman" w:cs="Times New Roman"/>
          <w:sz w:val="20"/>
          <w:szCs w:val="20"/>
        </w:rPr>
        <w:t>1, 2014</w:t>
      </w:r>
    </w:p>
    <w:p w14:paraId="5C58BC7D" w14:textId="77777777" w:rsidR="00EF0981" w:rsidRPr="003F0438" w:rsidRDefault="00EF0981" w:rsidP="00EF0981">
      <w:pPr>
        <w:tabs>
          <w:tab w:val="right" w:pos="1616"/>
        </w:tabs>
        <w:snapToGrid w:val="0"/>
        <w:ind w:left="1843" w:hanging="1843"/>
        <w:jc w:val="both"/>
        <w:rPr>
          <w:rFonts w:ascii="Times New Roman" w:eastAsia="標楷體" w:hAnsi="Times New Roman" w:cs="Times New Roman"/>
          <w:sz w:val="20"/>
          <w:szCs w:val="20"/>
        </w:rPr>
      </w:pPr>
      <w:r w:rsidRPr="003F0438">
        <w:rPr>
          <w:rFonts w:ascii="Times New Roman" w:eastAsia="標楷體" w:hAnsi="Times New Roman" w:cs="Times New Roman"/>
          <w:sz w:val="20"/>
          <w:szCs w:val="20"/>
        </w:rPr>
        <w:tab/>
      </w:r>
      <w:r w:rsidR="00AD2204" w:rsidRPr="003F0438">
        <w:rPr>
          <w:rFonts w:ascii="Times New Roman" w:eastAsia="標楷體" w:hAnsi="Times New Roman" w:cs="Times New Roman"/>
          <w:sz w:val="20"/>
          <w:szCs w:val="20"/>
        </w:rPr>
        <w:t>October 24, 2017</w:t>
      </w:r>
      <w:r w:rsidR="000D23FD" w:rsidRPr="003F0438">
        <w:rPr>
          <w:rFonts w:ascii="Times New Roman" w:eastAsia="標楷體" w:hAnsi="Times New Roman" w:cs="Times New Roman"/>
          <w:sz w:val="20"/>
          <w:szCs w:val="20"/>
        </w:rPr>
        <w:tab/>
      </w:r>
      <w:r w:rsidR="00AD2204" w:rsidRPr="003F0438">
        <w:rPr>
          <w:rFonts w:ascii="Times New Roman" w:eastAsia="標楷體" w:hAnsi="Times New Roman" w:cs="Times New Roman"/>
          <w:sz w:val="20"/>
          <w:szCs w:val="20"/>
        </w:rPr>
        <w:t>Amendment passed by the 2,968</w:t>
      </w:r>
      <w:r w:rsidR="00AD2204" w:rsidRPr="003F0438">
        <w:rPr>
          <w:rFonts w:ascii="Times New Roman" w:eastAsia="標楷體" w:hAnsi="Times New Roman" w:cs="Times New Roman"/>
          <w:sz w:val="20"/>
          <w:szCs w:val="20"/>
          <w:vertAlign w:val="superscript"/>
        </w:rPr>
        <w:t>th</w:t>
      </w:r>
      <w:r w:rsidR="000D23FD" w:rsidRPr="003F0438">
        <w:rPr>
          <w:rFonts w:ascii="Times New Roman" w:eastAsia="標楷體" w:hAnsi="Times New Roman" w:cs="Times New Roman"/>
          <w:sz w:val="20"/>
          <w:szCs w:val="20"/>
        </w:rPr>
        <w:t xml:space="preserve"> </w:t>
      </w:r>
      <w:r w:rsidR="00AD2204" w:rsidRPr="003F0438">
        <w:rPr>
          <w:rFonts w:ascii="Times New Roman" w:eastAsia="標楷體" w:hAnsi="Times New Roman" w:cs="Times New Roman"/>
          <w:sz w:val="20"/>
          <w:szCs w:val="20"/>
        </w:rPr>
        <w:t>Administrative Meeting</w:t>
      </w:r>
    </w:p>
    <w:p w14:paraId="0891BC1A" w14:textId="3449D249" w:rsidR="00503877" w:rsidRPr="003F0438" w:rsidRDefault="00EF0981" w:rsidP="00EF0981">
      <w:pPr>
        <w:tabs>
          <w:tab w:val="right" w:pos="1616"/>
        </w:tabs>
        <w:snapToGrid w:val="0"/>
        <w:ind w:left="1843" w:hanging="1843"/>
        <w:jc w:val="both"/>
        <w:rPr>
          <w:rFonts w:ascii="Times New Roman" w:eastAsia="標楷體" w:hAnsi="Times New Roman" w:cs="Times New Roman"/>
          <w:sz w:val="20"/>
          <w:szCs w:val="20"/>
        </w:rPr>
      </w:pPr>
      <w:r w:rsidRPr="003F0438">
        <w:rPr>
          <w:rFonts w:ascii="Times New Roman" w:eastAsia="標楷體" w:hAnsi="Times New Roman" w:cs="Times New Roman"/>
          <w:sz w:val="20"/>
          <w:szCs w:val="20"/>
        </w:rPr>
        <w:tab/>
      </w:r>
      <w:r w:rsidR="00AD2204" w:rsidRPr="003F0438">
        <w:rPr>
          <w:rFonts w:ascii="Times New Roman" w:eastAsia="標楷體" w:hAnsi="Times New Roman" w:cs="Times New Roman"/>
          <w:sz w:val="20"/>
          <w:szCs w:val="20"/>
        </w:rPr>
        <w:t xml:space="preserve">March </w:t>
      </w:r>
      <w:r w:rsidR="00BE539B" w:rsidRPr="003F0438">
        <w:rPr>
          <w:rFonts w:ascii="Times New Roman" w:eastAsia="標楷體" w:hAnsi="Times New Roman" w:cs="Times New Roman"/>
          <w:sz w:val="20"/>
          <w:szCs w:val="20"/>
        </w:rPr>
        <w:t>0</w:t>
      </w:r>
      <w:r w:rsidR="00AD2204" w:rsidRPr="003F0438">
        <w:rPr>
          <w:rFonts w:ascii="Times New Roman" w:eastAsia="標楷體" w:hAnsi="Times New Roman" w:cs="Times New Roman"/>
          <w:sz w:val="20"/>
          <w:szCs w:val="20"/>
        </w:rPr>
        <w:t>5, 2019</w:t>
      </w:r>
      <w:r w:rsidR="000D23FD" w:rsidRPr="003F0438">
        <w:rPr>
          <w:rFonts w:ascii="Times New Roman" w:eastAsia="標楷體" w:hAnsi="Times New Roman" w:cs="Times New Roman"/>
          <w:sz w:val="20"/>
          <w:szCs w:val="20"/>
        </w:rPr>
        <w:tab/>
      </w:r>
      <w:r w:rsidR="00AD2204" w:rsidRPr="003F0438">
        <w:rPr>
          <w:rFonts w:ascii="Times New Roman" w:eastAsia="標楷體" w:hAnsi="Times New Roman" w:cs="Times New Roman"/>
          <w:sz w:val="20"/>
          <w:szCs w:val="20"/>
        </w:rPr>
        <w:t>Amendment passed by the 3,032</w:t>
      </w:r>
      <w:r w:rsidR="00AD2204" w:rsidRPr="003F0438">
        <w:rPr>
          <w:rFonts w:ascii="Times New Roman" w:eastAsia="標楷體" w:hAnsi="Times New Roman" w:cs="Times New Roman"/>
          <w:sz w:val="20"/>
          <w:szCs w:val="20"/>
          <w:vertAlign w:val="superscript"/>
        </w:rPr>
        <w:t>nd</w:t>
      </w:r>
      <w:r w:rsidR="000D23FD" w:rsidRPr="003F0438">
        <w:rPr>
          <w:rFonts w:ascii="Times New Roman" w:eastAsia="標楷體" w:hAnsi="Times New Roman" w:cs="Times New Roman"/>
          <w:sz w:val="20"/>
          <w:szCs w:val="20"/>
        </w:rPr>
        <w:t xml:space="preserve"> </w:t>
      </w:r>
      <w:r w:rsidR="00AD2204" w:rsidRPr="003F0438">
        <w:rPr>
          <w:rFonts w:ascii="Times New Roman" w:eastAsia="標楷體" w:hAnsi="Times New Roman" w:cs="Times New Roman"/>
          <w:sz w:val="20"/>
          <w:szCs w:val="20"/>
        </w:rPr>
        <w:t>Administrative Meeting</w:t>
      </w:r>
    </w:p>
    <w:p w14:paraId="59E9DB41" w14:textId="77777777" w:rsidR="00BA1174" w:rsidRPr="003F0438" w:rsidRDefault="00BA1174" w:rsidP="0051357C">
      <w:pPr>
        <w:snapToGrid w:val="0"/>
        <w:rPr>
          <w:rFonts w:ascii="Times New Roman" w:hAnsi="Times New Roman" w:cs="Times New Roman"/>
          <w:sz w:val="20"/>
          <w:szCs w:val="20"/>
        </w:rPr>
      </w:pPr>
    </w:p>
    <w:p w14:paraId="7B8D3416" w14:textId="77777777" w:rsidR="00BA1174" w:rsidRPr="003F0438" w:rsidRDefault="00BA1174" w:rsidP="0051357C">
      <w:pPr>
        <w:snapToGrid w:val="0"/>
        <w:rPr>
          <w:rFonts w:ascii="Times New Roman" w:hAnsi="Times New Roman" w:cs="Times New Roman"/>
          <w:sz w:val="20"/>
          <w:szCs w:val="20"/>
        </w:rPr>
      </w:pPr>
    </w:p>
    <w:p w14:paraId="43D92D3D" w14:textId="6EDD1E80" w:rsidR="00AD2204" w:rsidRPr="003F0438" w:rsidRDefault="0024659F" w:rsidP="0051357C">
      <w:pPr>
        <w:tabs>
          <w:tab w:val="left" w:pos="1134"/>
        </w:tabs>
        <w:snapToGrid w:val="0"/>
        <w:spacing w:afterLines="50" w:after="180"/>
        <w:ind w:left="1134" w:hanging="1134"/>
        <w:jc w:val="both"/>
        <w:rPr>
          <w:rFonts w:ascii="Times New Roman" w:hAnsi="Times New Roman" w:cs="Times New Roman"/>
        </w:rPr>
      </w:pPr>
      <w:r w:rsidRPr="003F0438">
        <w:rPr>
          <w:rFonts w:ascii="Times New Roman" w:hAnsi="Times New Roman" w:cs="Times New Roman" w:hint="eastAsia"/>
        </w:rPr>
        <w:t>Article 1</w:t>
      </w:r>
      <w:r w:rsidRPr="003F0438">
        <w:rPr>
          <w:rFonts w:ascii="Times New Roman" w:hAnsi="Times New Roman" w:cs="Times New Roman" w:hint="eastAsia"/>
        </w:rPr>
        <w:tab/>
      </w:r>
      <w:r w:rsidR="00D510B2" w:rsidRPr="003F0438">
        <w:rPr>
          <w:rFonts w:ascii="Times New Roman" w:hAnsi="Times New Roman" w:cs="Times New Roman"/>
        </w:rPr>
        <w:t xml:space="preserve">National Taiwan University’s (“the University”) Office of Academic Affairs (“the Office”) has established the Center for Teaching and Learning Development (“the Center”) pursuant to Subparagraph 1, Paragraph 1, Article 21 of the University’s </w:t>
      </w:r>
      <w:r w:rsidR="00D510B2" w:rsidRPr="003F0438">
        <w:rPr>
          <w:rFonts w:ascii="Times New Roman" w:hAnsi="Times New Roman" w:cs="Times New Roman"/>
          <w:i/>
        </w:rPr>
        <w:t xml:space="preserve">Organizational </w:t>
      </w:r>
      <w:r w:rsidR="004C2C74" w:rsidRPr="003F0438">
        <w:rPr>
          <w:rFonts w:ascii="Times New Roman" w:hAnsi="Times New Roman" w:cs="Times New Roman" w:hint="eastAsia"/>
          <w:i/>
        </w:rPr>
        <w:t>Ch</w:t>
      </w:r>
      <w:r w:rsidR="004C2C74" w:rsidRPr="003F0438">
        <w:rPr>
          <w:rFonts w:ascii="Times New Roman" w:hAnsi="Times New Roman" w:cs="Times New Roman"/>
          <w:i/>
        </w:rPr>
        <w:t>arter</w:t>
      </w:r>
      <w:r w:rsidR="00D510B2" w:rsidRPr="003F0438">
        <w:rPr>
          <w:rFonts w:ascii="Times New Roman" w:hAnsi="Times New Roman" w:cs="Times New Roman"/>
        </w:rPr>
        <w:t xml:space="preserve"> and Article 3 of the </w:t>
      </w:r>
      <w:r w:rsidR="00D510B2" w:rsidRPr="003F0438">
        <w:rPr>
          <w:rFonts w:ascii="Times New Roman" w:hAnsi="Times New Roman" w:cs="Times New Roman"/>
          <w:i/>
        </w:rPr>
        <w:t>Directives for the Organization and Operation of Administrative Units</w:t>
      </w:r>
      <w:r w:rsidR="00D510B2" w:rsidRPr="003F0438">
        <w:rPr>
          <w:rFonts w:ascii="Times New Roman" w:hAnsi="Times New Roman" w:cs="Times New Roman"/>
        </w:rPr>
        <w:t xml:space="preserve">, in order to consolidate available resources, improve educational quality, and cultivate outstanding talent. </w:t>
      </w:r>
    </w:p>
    <w:p w14:paraId="67A6AA0D" w14:textId="58F34FCF" w:rsidR="0024659F" w:rsidRPr="003F0438" w:rsidRDefault="0024659F" w:rsidP="00AD2204">
      <w:pPr>
        <w:tabs>
          <w:tab w:val="left" w:pos="1134"/>
        </w:tabs>
        <w:snapToGrid w:val="0"/>
        <w:spacing w:afterLines="50" w:after="180"/>
        <w:ind w:left="1134" w:hanging="1134"/>
        <w:jc w:val="both"/>
        <w:rPr>
          <w:rFonts w:ascii="Times New Roman" w:hAnsi="Times New Roman" w:cs="Times New Roman"/>
        </w:rPr>
      </w:pPr>
      <w:r w:rsidRPr="003F0438">
        <w:rPr>
          <w:rFonts w:ascii="Times New Roman" w:hAnsi="Times New Roman" w:cs="Times New Roman" w:hint="eastAsia"/>
        </w:rPr>
        <w:t>Article 2</w:t>
      </w:r>
      <w:r w:rsidRPr="003F0438">
        <w:rPr>
          <w:rFonts w:ascii="Times New Roman" w:hAnsi="Times New Roman" w:cs="Times New Roman" w:hint="eastAsia"/>
        </w:rPr>
        <w:tab/>
      </w:r>
      <w:r w:rsidR="00D53ECB" w:rsidRPr="003F0438">
        <w:rPr>
          <w:rFonts w:ascii="Times New Roman" w:hAnsi="Times New Roman" w:cs="Times New Roman" w:hint="eastAsia"/>
        </w:rPr>
        <w:t xml:space="preserve">The Center shall </w:t>
      </w:r>
      <w:r w:rsidR="00411A4F" w:rsidRPr="003F0438">
        <w:rPr>
          <w:rFonts w:ascii="Times New Roman" w:hAnsi="Times New Roman" w:cs="Times New Roman" w:hint="eastAsia"/>
        </w:rPr>
        <w:t>designate</w:t>
      </w:r>
      <w:r w:rsidR="00DB2BC7" w:rsidRPr="003F0438">
        <w:rPr>
          <w:rFonts w:ascii="Times New Roman" w:hAnsi="Times New Roman" w:cs="Times New Roman" w:hint="eastAsia"/>
        </w:rPr>
        <w:t xml:space="preserve"> a full-time faculty member</w:t>
      </w:r>
      <w:r w:rsidR="003F3060" w:rsidRPr="003F0438">
        <w:rPr>
          <w:rFonts w:ascii="Times New Roman" w:hAnsi="Times New Roman" w:cs="Times New Roman"/>
        </w:rPr>
        <w:t xml:space="preserve"> as</w:t>
      </w:r>
      <w:r w:rsidR="003F3060" w:rsidRPr="003F0438">
        <w:rPr>
          <w:rFonts w:ascii="Times New Roman" w:hAnsi="Times New Roman" w:cs="Times New Roman" w:hint="eastAsia"/>
        </w:rPr>
        <w:t xml:space="preserve"> director</w:t>
      </w:r>
      <w:r w:rsidR="003F3060" w:rsidRPr="003F0438">
        <w:rPr>
          <w:rFonts w:ascii="Times New Roman" w:hAnsi="Times New Roman" w:cs="Times New Roman"/>
        </w:rPr>
        <w:t xml:space="preserve"> of operations</w:t>
      </w:r>
      <w:r w:rsidR="003F3060" w:rsidRPr="003F0438">
        <w:rPr>
          <w:rFonts w:ascii="Times New Roman" w:hAnsi="Times New Roman" w:cs="Times New Roman" w:hint="eastAsia"/>
        </w:rPr>
        <w:t xml:space="preserve"> (</w:t>
      </w:r>
      <w:r w:rsidR="003F3060" w:rsidRPr="003F0438">
        <w:rPr>
          <w:rFonts w:ascii="Times New Roman" w:hAnsi="Times New Roman" w:cs="Times New Roman"/>
        </w:rPr>
        <w:t>“</w:t>
      </w:r>
      <w:r w:rsidR="003F3060" w:rsidRPr="003F0438">
        <w:rPr>
          <w:rFonts w:ascii="Times New Roman" w:hAnsi="Times New Roman" w:cs="Times New Roman" w:hint="eastAsia"/>
        </w:rPr>
        <w:t>the Director</w:t>
      </w:r>
      <w:r w:rsidR="003F3060" w:rsidRPr="003F0438">
        <w:rPr>
          <w:rFonts w:ascii="Times New Roman" w:hAnsi="Times New Roman" w:cs="Times New Roman"/>
        </w:rPr>
        <w:t>”</w:t>
      </w:r>
      <w:r w:rsidR="003F3060" w:rsidRPr="003F0438">
        <w:rPr>
          <w:rFonts w:ascii="Times New Roman" w:hAnsi="Times New Roman" w:cs="Times New Roman" w:hint="eastAsia"/>
        </w:rPr>
        <w:t xml:space="preserve">) </w:t>
      </w:r>
      <w:r w:rsidR="003F3060" w:rsidRPr="003F0438">
        <w:rPr>
          <w:rFonts w:ascii="Times New Roman" w:hAnsi="Times New Roman" w:cs="Times New Roman"/>
        </w:rPr>
        <w:t>for appointment</w:t>
      </w:r>
      <w:r w:rsidR="003F3060" w:rsidRPr="003F0438">
        <w:rPr>
          <w:rFonts w:ascii="Times New Roman" w:hAnsi="Times New Roman" w:cs="Times New Roman" w:hint="eastAsia"/>
        </w:rPr>
        <w:t xml:space="preserve"> by the President of the University</w:t>
      </w:r>
      <w:r w:rsidR="003F3060" w:rsidRPr="003F0438">
        <w:rPr>
          <w:rFonts w:ascii="Times New Roman" w:hAnsi="Times New Roman" w:cs="Times New Roman"/>
        </w:rPr>
        <w:t xml:space="preserve"> at the recommendation of </w:t>
      </w:r>
      <w:r w:rsidR="003F3060" w:rsidRPr="003F0438">
        <w:rPr>
          <w:rFonts w:ascii="Times New Roman" w:hAnsi="Times New Roman" w:cs="Times New Roman" w:hint="eastAsia"/>
        </w:rPr>
        <w:t>the Vice President for Academic Affairs</w:t>
      </w:r>
      <w:r w:rsidR="0084203E" w:rsidRPr="003F0438">
        <w:rPr>
          <w:rFonts w:ascii="Times New Roman" w:hAnsi="Times New Roman" w:cs="Times New Roman" w:hint="eastAsia"/>
        </w:rPr>
        <w:t xml:space="preserve">. The </w:t>
      </w:r>
      <w:r w:rsidR="0051322C" w:rsidRPr="003F0438">
        <w:rPr>
          <w:rFonts w:ascii="Times New Roman" w:hAnsi="Times New Roman" w:cs="Times New Roman" w:hint="eastAsia"/>
        </w:rPr>
        <w:t>D</w:t>
      </w:r>
      <w:r w:rsidR="0084203E" w:rsidRPr="003F0438">
        <w:rPr>
          <w:rFonts w:ascii="Times New Roman" w:hAnsi="Times New Roman" w:cs="Times New Roman"/>
        </w:rPr>
        <w:t>irector</w:t>
      </w:r>
      <w:r w:rsidR="0084203E" w:rsidRPr="003F0438">
        <w:rPr>
          <w:rFonts w:ascii="Times New Roman" w:hAnsi="Times New Roman" w:cs="Times New Roman" w:hint="eastAsia"/>
        </w:rPr>
        <w:t xml:space="preserve"> shall serve a four-year term and may be reappointed once.</w:t>
      </w:r>
    </w:p>
    <w:p w14:paraId="7FD6A0D7" w14:textId="72D6B89C" w:rsidR="0024659F" w:rsidRPr="003F0438" w:rsidRDefault="00DB2BC7" w:rsidP="0051357C">
      <w:pPr>
        <w:tabs>
          <w:tab w:val="left" w:pos="1134"/>
        </w:tabs>
        <w:snapToGrid w:val="0"/>
        <w:spacing w:afterLines="50" w:after="180"/>
        <w:ind w:left="1134"/>
        <w:jc w:val="both"/>
        <w:rPr>
          <w:rFonts w:ascii="Times New Roman" w:hAnsi="Times New Roman" w:cs="Times New Roman"/>
        </w:rPr>
      </w:pPr>
      <w:r w:rsidRPr="003F0438">
        <w:rPr>
          <w:rFonts w:ascii="Times New Roman" w:hAnsi="Times New Roman" w:cs="Times New Roman"/>
        </w:rPr>
        <w:t xml:space="preserve">The Director may select a </w:t>
      </w:r>
      <w:r w:rsidR="00065783" w:rsidRPr="003F0438">
        <w:rPr>
          <w:rFonts w:ascii="Times New Roman" w:hAnsi="Times New Roman" w:cs="Times New Roman"/>
        </w:rPr>
        <w:t>functional deputy director</w:t>
      </w:r>
      <w:r w:rsidR="00A736BD" w:rsidRPr="003F0438">
        <w:rPr>
          <w:rFonts w:ascii="Times New Roman" w:hAnsi="Times New Roman" w:cs="Times New Roman"/>
        </w:rPr>
        <w:t xml:space="preserve"> of operations</w:t>
      </w:r>
      <w:r w:rsidR="00065783" w:rsidRPr="003F0438">
        <w:rPr>
          <w:rFonts w:ascii="Times New Roman" w:hAnsi="Times New Roman" w:cs="Times New Roman" w:hint="eastAsia"/>
        </w:rPr>
        <w:t xml:space="preserve"> from </w:t>
      </w:r>
      <w:r w:rsidRPr="003F0438">
        <w:rPr>
          <w:rFonts w:ascii="Times New Roman" w:hAnsi="Times New Roman" w:cs="Times New Roman"/>
        </w:rPr>
        <w:t xml:space="preserve">among </w:t>
      </w:r>
      <w:r w:rsidR="00065783" w:rsidRPr="003F0438">
        <w:rPr>
          <w:rFonts w:ascii="Times New Roman" w:hAnsi="Times New Roman" w:cs="Times New Roman" w:hint="eastAsia"/>
        </w:rPr>
        <w:t xml:space="preserve">full-time faculty members </w:t>
      </w:r>
      <w:r w:rsidR="00ED6C6C" w:rsidRPr="003F0438">
        <w:rPr>
          <w:rFonts w:ascii="Times New Roman" w:hAnsi="Times New Roman" w:cs="Times New Roman" w:hint="eastAsia"/>
        </w:rPr>
        <w:t>and</w:t>
      </w:r>
      <w:r w:rsidR="00065783" w:rsidRPr="003F0438">
        <w:rPr>
          <w:rFonts w:ascii="Times New Roman" w:hAnsi="Times New Roman" w:cs="Times New Roman" w:hint="eastAsia"/>
        </w:rPr>
        <w:t xml:space="preserve"> research personnel at the University </w:t>
      </w:r>
      <w:r w:rsidRPr="003F0438">
        <w:rPr>
          <w:rFonts w:ascii="Times New Roman" w:hAnsi="Times New Roman" w:cs="Times New Roman"/>
        </w:rPr>
        <w:t xml:space="preserve">for appointment </w:t>
      </w:r>
      <w:r w:rsidR="00065783" w:rsidRPr="003F0438">
        <w:rPr>
          <w:rFonts w:ascii="Times New Roman" w:hAnsi="Times New Roman" w:cs="Times New Roman" w:hint="eastAsia"/>
        </w:rPr>
        <w:t>by the President at the recommendation of the Vice President for Academic Affairs.</w:t>
      </w:r>
    </w:p>
    <w:p w14:paraId="67E55C6D" w14:textId="33E8129B" w:rsidR="0024659F" w:rsidRPr="003F0438" w:rsidRDefault="0024659F" w:rsidP="0051357C">
      <w:pPr>
        <w:tabs>
          <w:tab w:val="left" w:pos="1134"/>
        </w:tabs>
        <w:snapToGrid w:val="0"/>
        <w:spacing w:afterLines="20" w:after="72"/>
        <w:ind w:left="1134" w:hanging="1134"/>
        <w:jc w:val="both"/>
        <w:rPr>
          <w:rFonts w:ascii="Times New Roman" w:hAnsi="Times New Roman" w:cs="Times New Roman"/>
        </w:rPr>
      </w:pPr>
      <w:r w:rsidRPr="003F0438">
        <w:rPr>
          <w:rFonts w:ascii="Times New Roman" w:hAnsi="Times New Roman" w:cs="Times New Roman" w:hint="eastAsia"/>
        </w:rPr>
        <w:t>Article 3</w:t>
      </w:r>
      <w:r w:rsidRPr="003F0438">
        <w:rPr>
          <w:rFonts w:ascii="Times New Roman" w:hAnsi="Times New Roman" w:cs="Times New Roman" w:hint="eastAsia"/>
        </w:rPr>
        <w:tab/>
      </w:r>
      <w:r w:rsidR="00411A4F" w:rsidRPr="003F0438">
        <w:rPr>
          <w:rFonts w:ascii="Times New Roman" w:hAnsi="Times New Roman" w:cs="Times New Roman" w:hint="eastAsia"/>
        </w:rPr>
        <w:t xml:space="preserve">The Center shall establish a </w:t>
      </w:r>
      <w:r w:rsidR="0028085F" w:rsidRPr="003F0438">
        <w:rPr>
          <w:rFonts w:ascii="Times New Roman" w:hAnsi="Times New Roman" w:cs="Times New Roman" w:hint="eastAsia"/>
        </w:rPr>
        <w:t>consult</w:t>
      </w:r>
      <w:r w:rsidR="0028085F" w:rsidRPr="003F0438">
        <w:rPr>
          <w:rFonts w:ascii="Times New Roman" w:hAnsi="Times New Roman" w:cs="Times New Roman"/>
        </w:rPr>
        <w:t>ative</w:t>
      </w:r>
      <w:r w:rsidR="0028085F" w:rsidRPr="003F0438">
        <w:rPr>
          <w:rFonts w:ascii="Times New Roman" w:hAnsi="Times New Roman" w:cs="Times New Roman" w:hint="eastAsia"/>
        </w:rPr>
        <w:t xml:space="preserve"> committee</w:t>
      </w:r>
      <w:r w:rsidR="00DB7D7E" w:rsidRPr="003F0438">
        <w:rPr>
          <w:rFonts w:ascii="Times New Roman" w:hAnsi="Times New Roman" w:cs="Times New Roman" w:hint="eastAsia"/>
        </w:rPr>
        <w:t xml:space="preserve"> (</w:t>
      </w:r>
      <w:r w:rsidR="00DB7D7E" w:rsidRPr="003F0438">
        <w:rPr>
          <w:rFonts w:ascii="Times New Roman" w:hAnsi="Times New Roman" w:cs="Times New Roman"/>
        </w:rPr>
        <w:t>“</w:t>
      </w:r>
      <w:r w:rsidR="00DB7D7E" w:rsidRPr="003F0438">
        <w:rPr>
          <w:rFonts w:ascii="Times New Roman" w:hAnsi="Times New Roman" w:cs="Times New Roman" w:hint="eastAsia"/>
        </w:rPr>
        <w:t>the Committee</w:t>
      </w:r>
      <w:r w:rsidR="00DB7D7E" w:rsidRPr="003F0438">
        <w:rPr>
          <w:rFonts w:ascii="Times New Roman" w:hAnsi="Times New Roman" w:cs="Times New Roman"/>
        </w:rPr>
        <w:t>”</w:t>
      </w:r>
      <w:r w:rsidR="00DB7D7E" w:rsidRPr="003F0438">
        <w:rPr>
          <w:rFonts w:ascii="Times New Roman" w:hAnsi="Times New Roman" w:cs="Times New Roman" w:hint="eastAsia"/>
        </w:rPr>
        <w:t>)</w:t>
      </w:r>
      <w:r w:rsidR="001409D0" w:rsidRPr="003F0438">
        <w:rPr>
          <w:rFonts w:ascii="Times New Roman" w:hAnsi="Times New Roman" w:cs="Times New Roman" w:hint="eastAsia"/>
        </w:rPr>
        <w:t xml:space="preserve"> </w:t>
      </w:r>
      <w:r w:rsidR="00411A4F" w:rsidRPr="003F0438">
        <w:rPr>
          <w:rFonts w:ascii="Times New Roman" w:hAnsi="Times New Roman" w:cs="Times New Roman" w:hint="eastAsia"/>
        </w:rPr>
        <w:t>to provide consulta</w:t>
      </w:r>
      <w:r w:rsidR="00AD2204" w:rsidRPr="003F0438">
        <w:rPr>
          <w:rFonts w:ascii="Times New Roman" w:hAnsi="Times New Roman" w:cs="Times New Roman"/>
        </w:rPr>
        <w:t>tion</w:t>
      </w:r>
      <w:r w:rsidR="00411A4F" w:rsidRPr="003F0438">
        <w:rPr>
          <w:rFonts w:ascii="Times New Roman" w:hAnsi="Times New Roman" w:cs="Times New Roman" w:hint="eastAsia"/>
        </w:rPr>
        <w:t xml:space="preserve"> and evaluation services to assist the </w:t>
      </w:r>
      <w:r w:rsidR="00DB2BC7" w:rsidRPr="003F0438">
        <w:rPr>
          <w:rFonts w:ascii="Times New Roman" w:hAnsi="Times New Roman" w:cs="Times New Roman" w:hint="eastAsia"/>
        </w:rPr>
        <w:t>Center</w:t>
      </w:r>
      <w:r w:rsidR="00DB2BC7" w:rsidRPr="003F0438">
        <w:rPr>
          <w:rFonts w:ascii="Times New Roman" w:hAnsi="Times New Roman" w:cs="Times New Roman"/>
        </w:rPr>
        <w:t xml:space="preserve"> in its</w:t>
      </w:r>
      <w:r w:rsidR="00DB2BC7" w:rsidRPr="003F0438">
        <w:rPr>
          <w:rFonts w:ascii="Times New Roman" w:hAnsi="Times New Roman" w:cs="Times New Roman" w:hint="eastAsia"/>
        </w:rPr>
        <w:t xml:space="preserve"> </w:t>
      </w:r>
      <w:r w:rsidR="00411A4F" w:rsidRPr="003F0438">
        <w:rPr>
          <w:rFonts w:ascii="Times New Roman" w:hAnsi="Times New Roman" w:cs="Times New Roman" w:hint="eastAsia"/>
        </w:rPr>
        <w:t>operations.</w:t>
      </w:r>
    </w:p>
    <w:p w14:paraId="6517B968" w14:textId="691E92C2" w:rsidR="0024659F" w:rsidRPr="003F0438" w:rsidRDefault="0051322C" w:rsidP="0051357C">
      <w:pPr>
        <w:tabs>
          <w:tab w:val="left" w:pos="1134"/>
        </w:tabs>
        <w:snapToGrid w:val="0"/>
        <w:spacing w:afterLines="20" w:after="72"/>
        <w:ind w:left="1134"/>
        <w:jc w:val="both"/>
        <w:rPr>
          <w:rFonts w:ascii="Times New Roman" w:hAnsi="Times New Roman" w:cs="Times New Roman"/>
        </w:rPr>
      </w:pPr>
      <w:r w:rsidRPr="003F0438">
        <w:rPr>
          <w:rFonts w:ascii="Times New Roman" w:hAnsi="Times New Roman" w:cs="Times New Roman" w:hint="eastAsia"/>
        </w:rPr>
        <w:t xml:space="preserve">The Committee shall consist of </w:t>
      </w:r>
      <w:r w:rsidR="00002609" w:rsidRPr="003F0438">
        <w:rPr>
          <w:rFonts w:ascii="Times New Roman" w:hAnsi="Times New Roman" w:cs="Times New Roman" w:hint="eastAsia"/>
        </w:rPr>
        <w:t>9</w:t>
      </w:r>
      <w:r w:rsidRPr="003F0438">
        <w:rPr>
          <w:rFonts w:ascii="Times New Roman" w:hAnsi="Times New Roman" w:cs="Times New Roman" w:hint="eastAsia"/>
        </w:rPr>
        <w:t xml:space="preserve"> to 15</w:t>
      </w:r>
      <w:r w:rsidR="00AD2204" w:rsidRPr="003F0438">
        <w:rPr>
          <w:rFonts w:ascii="Times New Roman" w:hAnsi="Times New Roman" w:cs="Times New Roman"/>
        </w:rPr>
        <w:t xml:space="preserve"> </w:t>
      </w:r>
      <w:r w:rsidRPr="003F0438">
        <w:rPr>
          <w:rFonts w:ascii="Times New Roman" w:hAnsi="Times New Roman" w:cs="Times New Roman" w:hint="eastAsia"/>
        </w:rPr>
        <w:t xml:space="preserve">members. The Vice President for Academic Affairs and Vice President for Student Affairs shall serve as </w:t>
      </w:r>
      <w:r w:rsidRPr="003F0438">
        <w:rPr>
          <w:rFonts w:ascii="Times New Roman" w:hAnsi="Times New Roman" w:cs="Times New Roman" w:hint="eastAsia"/>
          <w:i/>
        </w:rPr>
        <w:t>ex officio</w:t>
      </w:r>
      <w:r w:rsidRPr="003F0438">
        <w:rPr>
          <w:rFonts w:ascii="Times New Roman" w:hAnsi="Times New Roman" w:cs="Times New Roman" w:hint="eastAsia"/>
        </w:rPr>
        <w:t xml:space="preserve"> members, </w:t>
      </w:r>
      <w:r w:rsidR="00AD2204" w:rsidRPr="003F0438">
        <w:rPr>
          <w:rFonts w:ascii="Times New Roman" w:hAnsi="Times New Roman" w:cs="Times New Roman"/>
        </w:rPr>
        <w:t>while</w:t>
      </w:r>
      <w:r w:rsidR="00AD2204" w:rsidRPr="003F0438">
        <w:rPr>
          <w:rFonts w:ascii="Times New Roman" w:hAnsi="Times New Roman" w:cs="Times New Roman" w:hint="eastAsia"/>
        </w:rPr>
        <w:t xml:space="preserve"> </w:t>
      </w:r>
      <w:r w:rsidRPr="003F0438">
        <w:rPr>
          <w:rFonts w:ascii="Times New Roman" w:hAnsi="Times New Roman" w:cs="Times New Roman" w:hint="eastAsia"/>
        </w:rPr>
        <w:t xml:space="preserve">the remaining seats </w:t>
      </w:r>
      <w:r w:rsidR="00AD2204" w:rsidRPr="003F0438">
        <w:rPr>
          <w:rFonts w:ascii="Times New Roman" w:hAnsi="Times New Roman" w:cs="Times New Roman"/>
        </w:rPr>
        <w:t xml:space="preserve">shall be </w:t>
      </w:r>
      <w:r w:rsidRPr="003F0438">
        <w:rPr>
          <w:rFonts w:ascii="Times New Roman" w:hAnsi="Times New Roman" w:cs="Times New Roman" w:hint="eastAsia"/>
        </w:rPr>
        <w:t xml:space="preserve">filled by education experts </w:t>
      </w:r>
      <w:r w:rsidR="008C3985" w:rsidRPr="003F0438">
        <w:rPr>
          <w:rFonts w:ascii="Times New Roman" w:hAnsi="Times New Roman" w:cs="Times New Roman" w:hint="eastAsia"/>
          <w:lang w:eastAsia="zh-CN"/>
        </w:rPr>
        <w:t>and</w:t>
      </w:r>
      <w:r w:rsidRPr="003F0438">
        <w:rPr>
          <w:rFonts w:ascii="Times New Roman" w:hAnsi="Times New Roman" w:cs="Times New Roman" w:hint="eastAsia"/>
        </w:rPr>
        <w:t xml:space="preserve"> scholars within or outside of the University </w:t>
      </w:r>
      <w:r w:rsidR="000D63AC" w:rsidRPr="003F0438">
        <w:rPr>
          <w:rFonts w:ascii="Times New Roman" w:hAnsi="Times New Roman" w:cs="Times New Roman" w:hint="eastAsia"/>
        </w:rPr>
        <w:t xml:space="preserve">at the recommendation of the Director, </w:t>
      </w:r>
      <w:r w:rsidR="00AD2204" w:rsidRPr="003F0438">
        <w:rPr>
          <w:rFonts w:ascii="Times New Roman" w:hAnsi="Times New Roman" w:cs="Times New Roman"/>
        </w:rPr>
        <w:t>to be approved</w:t>
      </w:r>
      <w:r w:rsidR="00D4277E" w:rsidRPr="003F0438">
        <w:rPr>
          <w:rFonts w:ascii="Times New Roman" w:hAnsi="Times New Roman" w:cs="Times New Roman" w:hint="eastAsia"/>
        </w:rPr>
        <w:t xml:space="preserve"> </w:t>
      </w:r>
      <w:r w:rsidR="00AB6212" w:rsidRPr="003F0438">
        <w:rPr>
          <w:rFonts w:ascii="Times New Roman" w:hAnsi="Times New Roman" w:cs="Times New Roman"/>
        </w:rPr>
        <w:t>by</w:t>
      </w:r>
      <w:r w:rsidR="00AB6212" w:rsidRPr="003F0438">
        <w:rPr>
          <w:rFonts w:ascii="Times New Roman" w:hAnsi="Times New Roman" w:cs="Times New Roman" w:hint="eastAsia"/>
        </w:rPr>
        <w:t xml:space="preserve"> </w:t>
      </w:r>
      <w:r w:rsidR="00D4277E" w:rsidRPr="003F0438">
        <w:rPr>
          <w:rFonts w:ascii="Times New Roman" w:hAnsi="Times New Roman" w:cs="Times New Roman" w:hint="eastAsia"/>
        </w:rPr>
        <w:t>the Vice President for Academic Affairs</w:t>
      </w:r>
      <w:r w:rsidR="00AD2204" w:rsidRPr="003F0438">
        <w:rPr>
          <w:rFonts w:ascii="Times New Roman" w:hAnsi="Times New Roman" w:cs="Times New Roman"/>
        </w:rPr>
        <w:t>,</w:t>
      </w:r>
      <w:r w:rsidR="00D4277E" w:rsidRPr="003F0438">
        <w:rPr>
          <w:rFonts w:ascii="Times New Roman" w:hAnsi="Times New Roman" w:cs="Times New Roman" w:hint="eastAsia"/>
        </w:rPr>
        <w:t xml:space="preserve"> and formal</w:t>
      </w:r>
      <w:r w:rsidR="00AD2204" w:rsidRPr="003F0438">
        <w:rPr>
          <w:rFonts w:ascii="Times New Roman" w:hAnsi="Times New Roman" w:cs="Times New Roman"/>
        </w:rPr>
        <w:t>ly</w:t>
      </w:r>
      <w:r w:rsidR="00D4277E" w:rsidRPr="003F0438">
        <w:rPr>
          <w:rFonts w:ascii="Times New Roman" w:hAnsi="Times New Roman" w:cs="Times New Roman" w:hint="eastAsia"/>
        </w:rPr>
        <w:t xml:space="preserve"> appointment by the President</w:t>
      </w:r>
      <w:r w:rsidRPr="003F0438">
        <w:rPr>
          <w:rFonts w:ascii="Times New Roman" w:hAnsi="Times New Roman" w:cs="Times New Roman" w:hint="eastAsia"/>
        </w:rPr>
        <w:t>.</w:t>
      </w:r>
    </w:p>
    <w:p w14:paraId="5A30B5A1" w14:textId="7CC15CCE" w:rsidR="0024659F" w:rsidRPr="003F0438" w:rsidRDefault="002F0EBA" w:rsidP="0051357C">
      <w:pPr>
        <w:tabs>
          <w:tab w:val="left" w:pos="1134"/>
        </w:tabs>
        <w:snapToGrid w:val="0"/>
        <w:spacing w:afterLines="50" w:after="180"/>
        <w:ind w:left="1134"/>
        <w:jc w:val="both"/>
        <w:rPr>
          <w:rFonts w:ascii="Times New Roman" w:hAnsi="Times New Roman" w:cs="Times New Roman"/>
        </w:rPr>
      </w:pPr>
      <w:r w:rsidRPr="003F0438">
        <w:rPr>
          <w:rFonts w:ascii="Times New Roman" w:hAnsi="Times New Roman" w:cs="Times New Roman" w:hint="eastAsia"/>
        </w:rPr>
        <w:t xml:space="preserve">The Vice President for Academic Affairs shall serve as </w:t>
      </w:r>
      <w:r w:rsidR="005346D5" w:rsidRPr="003F0438">
        <w:rPr>
          <w:rFonts w:ascii="Times New Roman" w:hAnsi="Times New Roman" w:cs="Times New Roman"/>
        </w:rPr>
        <w:t xml:space="preserve">the </w:t>
      </w:r>
      <w:r w:rsidRPr="003F0438">
        <w:rPr>
          <w:rFonts w:ascii="Times New Roman" w:hAnsi="Times New Roman" w:cs="Times New Roman" w:hint="eastAsia"/>
        </w:rPr>
        <w:t>convener and chair of Committee meetings</w:t>
      </w:r>
      <w:r w:rsidR="00AB6212" w:rsidRPr="003F0438">
        <w:rPr>
          <w:rFonts w:ascii="Times New Roman" w:hAnsi="Times New Roman" w:cs="Times New Roman"/>
        </w:rPr>
        <w:t>, which shall</w:t>
      </w:r>
      <w:r w:rsidRPr="003F0438">
        <w:rPr>
          <w:rFonts w:ascii="Times New Roman" w:hAnsi="Times New Roman" w:cs="Times New Roman" w:hint="eastAsia"/>
        </w:rPr>
        <w:t xml:space="preserve"> be called </w:t>
      </w:r>
      <w:r w:rsidR="005346D5" w:rsidRPr="003F0438">
        <w:rPr>
          <w:rFonts w:ascii="Times New Roman" w:hAnsi="Times New Roman" w:cs="Times New Roman"/>
          <w:lang w:eastAsia="zh-CN"/>
        </w:rPr>
        <w:t xml:space="preserve">no less than </w:t>
      </w:r>
      <w:r w:rsidRPr="003F0438">
        <w:rPr>
          <w:rFonts w:ascii="Times New Roman" w:hAnsi="Times New Roman" w:cs="Times New Roman" w:hint="eastAsia"/>
          <w:lang w:eastAsia="zh-CN"/>
        </w:rPr>
        <w:t>o</w:t>
      </w:r>
      <w:r w:rsidRPr="003F0438">
        <w:rPr>
          <w:rFonts w:ascii="Times New Roman" w:hAnsi="Times New Roman" w:cs="Times New Roman" w:hint="eastAsia"/>
        </w:rPr>
        <w:t>nce per academic year.</w:t>
      </w:r>
    </w:p>
    <w:p w14:paraId="19B4BC14" w14:textId="21125502" w:rsidR="0024659F" w:rsidRPr="003F0438" w:rsidRDefault="0024659F" w:rsidP="0051357C">
      <w:pPr>
        <w:tabs>
          <w:tab w:val="left" w:pos="1134"/>
        </w:tabs>
        <w:snapToGrid w:val="0"/>
        <w:spacing w:afterLines="20" w:after="72"/>
        <w:ind w:left="1134" w:hanging="1134"/>
        <w:jc w:val="both"/>
        <w:rPr>
          <w:rFonts w:ascii="Times New Roman" w:hAnsi="Times New Roman" w:cs="Times New Roman"/>
        </w:rPr>
      </w:pPr>
      <w:r w:rsidRPr="003F0438">
        <w:rPr>
          <w:rFonts w:ascii="Times New Roman" w:hAnsi="Times New Roman" w:cs="Times New Roman" w:hint="eastAsia"/>
        </w:rPr>
        <w:lastRenderedPageBreak/>
        <w:t>Article 4</w:t>
      </w:r>
      <w:r w:rsidRPr="003F0438">
        <w:rPr>
          <w:rFonts w:ascii="Times New Roman" w:hAnsi="Times New Roman" w:cs="Times New Roman" w:hint="eastAsia"/>
        </w:rPr>
        <w:tab/>
      </w:r>
      <w:r w:rsidR="003B0483" w:rsidRPr="003F0438">
        <w:rPr>
          <w:rFonts w:ascii="Times New Roman" w:hAnsi="Times New Roman" w:cs="Times New Roman" w:hint="eastAsia"/>
        </w:rPr>
        <w:t xml:space="preserve">The Center shall have </w:t>
      </w:r>
      <w:r w:rsidR="003B0483" w:rsidRPr="003F0438">
        <w:rPr>
          <w:rFonts w:ascii="Times New Roman" w:hAnsi="Times New Roman" w:cs="Times New Roman"/>
        </w:rPr>
        <w:t>three functional divisions</w:t>
      </w:r>
      <w:r w:rsidR="003B0483" w:rsidRPr="003F0438">
        <w:rPr>
          <w:rFonts w:ascii="Times New Roman" w:hAnsi="Times New Roman" w:cs="Times New Roman" w:hint="eastAsia"/>
        </w:rPr>
        <w:t>, the responsibilities of which are set forth below:</w:t>
      </w:r>
    </w:p>
    <w:p w14:paraId="45A015E5" w14:textId="3C2BE754" w:rsidR="0024659F" w:rsidRPr="003F0438" w:rsidRDefault="0024659F" w:rsidP="0051357C">
      <w:pPr>
        <w:tabs>
          <w:tab w:val="left" w:pos="1418"/>
        </w:tabs>
        <w:snapToGrid w:val="0"/>
        <w:spacing w:afterLines="20" w:after="72"/>
        <w:ind w:left="1418" w:hanging="284"/>
        <w:jc w:val="both"/>
        <w:rPr>
          <w:rFonts w:ascii="Times New Roman" w:hAnsi="Times New Roman" w:cs="Times New Roman"/>
        </w:rPr>
      </w:pPr>
      <w:r w:rsidRPr="003F0438">
        <w:rPr>
          <w:rFonts w:ascii="Times New Roman" w:hAnsi="Times New Roman" w:cs="Times New Roman" w:hint="eastAsia"/>
        </w:rPr>
        <w:t>1.</w:t>
      </w:r>
      <w:r w:rsidRPr="003F0438">
        <w:rPr>
          <w:rFonts w:ascii="Times New Roman" w:hAnsi="Times New Roman" w:cs="Times New Roman" w:hint="eastAsia"/>
        </w:rPr>
        <w:tab/>
      </w:r>
      <w:r w:rsidR="00112717" w:rsidRPr="003F0438">
        <w:rPr>
          <w:rFonts w:ascii="Times New Roman" w:hAnsi="Times New Roman" w:cs="Times New Roman"/>
        </w:rPr>
        <w:t>Division of Faculty Development</w:t>
      </w:r>
      <w:r w:rsidR="00112717" w:rsidRPr="003F0438">
        <w:rPr>
          <w:rFonts w:ascii="Times New Roman" w:hAnsi="Times New Roman" w:cs="Times New Roman" w:hint="eastAsia"/>
        </w:rPr>
        <w:t xml:space="preserve">: </w:t>
      </w:r>
      <w:r w:rsidR="00AB6212" w:rsidRPr="003F0438">
        <w:rPr>
          <w:rFonts w:ascii="Times New Roman" w:hAnsi="Times New Roman" w:cs="Times New Roman"/>
        </w:rPr>
        <w:t>organization of</w:t>
      </w:r>
      <w:r w:rsidR="00AB6212" w:rsidRPr="003F0438">
        <w:rPr>
          <w:rFonts w:ascii="Times New Roman" w:hAnsi="Times New Roman" w:cs="Times New Roman" w:hint="eastAsia"/>
        </w:rPr>
        <w:t xml:space="preserve"> </w:t>
      </w:r>
      <w:r w:rsidR="005B2AF6" w:rsidRPr="003F0438">
        <w:rPr>
          <w:rFonts w:ascii="Times New Roman" w:hAnsi="Times New Roman" w:cs="Times New Roman" w:hint="eastAsia"/>
        </w:rPr>
        <w:t xml:space="preserve">professional </w:t>
      </w:r>
      <w:r w:rsidR="005346D5" w:rsidRPr="003F0438">
        <w:rPr>
          <w:rFonts w:ascii="Times New Roman" w:hAnsi="Times New Roman" w:cs="Times New Roman"/>
        </w:rPr>
        <w:t>development</w:t>
      </w:r>
      <w:r w:rsidR="005346D5" w:rsidRPr="003F0438">
        <w:rPr>
          <w:rFonts w:ascii="Times New Roman" w:hAnsi="Times New Roman" w:cs="Times New Roman" w:hint="eastAsia"/>
        </w:rPr>
        <w:t xml:space="preserve"> </w:t>
      </w:r>
      <w:r w:rsidR="00D510B2" w:rsidRPr="003F0438">
        <w:rPr>
          <w:rFonts w:ascii="Times New Roman" w:hAnsi="Times New Roman" w:cs="Times New Roman"/>
        </w:rPr>
        <w:t>programs</w:t>
      </w:r>
      <w:r w:rsidR="005B2AF6" w:rsidRPr="003F0438">
        <w:rPr>
          <w:rFonts w:ascii="Times New Roman" w:hAnsi="Times New Roman" w:cs="Times New Roman" w:hint="eastAsia"/>
        </w:rPr>
        <w:t xml:space="preserve"> for faculty </w:t>
      </w:r>
      <w:r w:rsidR="007233B7" w:rsidRPr="003F0438">
        <w:rPr>
          <w:rFonts w:ascii="Times New Roman" w:hAnsi="Times New Roman" w:cs="Times New Roman" w:hint="eastAsia"/>
        </w:rPr>
        <w:t>members and teaching assistants;</w:t>
      </w:r>
      <w:r w:rsidR="00F0087C" w:rsidRPr="003F0438">
        <w:rPr>
          <w:rFonts w:ascii="Times New Roman" w:hAnsi="Times New Roman" w:cs="Times New Roman" w:hint="eastAsia"/>
        </w:rPr>
        <w:t xml:space="preserve"> </w:t>
      </w:r>
      <w:r w:rsidR="00AB6212" w:rsidRPr="003F0438">
        <w:rPr>
          <w:rFonts w:ascii="Times New Roman" w:hAnsi="Times New Roman" w:cs="Times New Roman"/>
        </w:rPr>
        <w:t>provision of</w:t>
      </w:r>
      <w:r w:rsidR="00AB6212" w:rsidRPr="003F0438">
        <w:rPr>
          <w:rFonts w:ascii="Times New Roman" w:hAnsi="Times New Roman" w:cs="Times New Roman" w:hint="eastAsia"/>
        </w:rPr>
        <w:t xml:space="preserve"> </w:t>
      </w:r>
      <w:r w:rsidR="00F0087C" w:rsidRPr="003F0438">
        <w:rPr>
          <w:rFonts w:ascii="Times New Roman" w:hAnsi="Times New Roman" w:cs="Times New Roman" w:hint="eastAsia"/>
        </w:rPr>
        <w:t>consult</w:t>
      </w:r>
      <w:r w:rsidR="005346D5" w:rsidRPr="003F0438">
        <w:rPr>
          <w:rFonts w:ascii="Times New Roman" w:hAnsi="Times New Roman" w:cs="Times New Roman"/>
        </w:rPr>
        <w:t>ation</w:t>
      </w:r>
      <w:r w:rsidR="00F0087C" w:rsidRPr="003F0438">
        <w:rPr>
          <w:rFonts w:ascii="Times New Roman" w:hAnsi="Times New Roman" w:cs="Times New Roman" w:hint="eastAsia"/>
        </w:rPr>
        <w:t xml:space="preserve"> services</w:t>
      </w:r>
      <w:r w:rsidR="007233B7" w:rsidRPr="003F0438">
        <w:rPr>
          <w:rFonts w:ascii="Times New Roman" w:hAnsi="Times New Roman" w:cs="Times New Roman" w:hint="eastAsia"/>
        </w:rPr>
        <w:t xml:space="preserve"> to individuals and teaching </w:t>
      </w:r>
      <w:r w:rsidR="00D510B2" w:rsidRPr="003F0438">
        <w:rPr>
          <w:rFonts w:ascii="Times New Roman" w:hAnsi="Times New Roman" w:cs="Times New Roman"/>
        </w:rPr>
        <w:t>units</w:t>
      </w:r>
      <w:r w:rsidR="007233B7" w:rsidRPr="003F0438">
        <w:rPr>
          <w:rFonts w:ascii="Times New Roman" w:hAnsi="Times New Roman" w:cs="Times New Roman" w:hint="eastAsia"/>
        </w:rPr>
        <w:t xml:space="preserve"> </w:t>
      </w:r>
    </w:p>
    <w:p w14:paraId="2974C8BC" w14:textId="7B566385" w:rsidR="0024659F" w:rsidRPr="003F0438" w:rsidRDefault="0024659F" w:rsidP="0051357C">
      <w:pPr>
        <w:tabs>
          <w:tab w:val="left" w:pos="1418"/>
        </w:tabs>
        <w:snapToGrid w:val="0"/>
        <w:spacing w:afterLines="20" w:after="72"/>
        <w:ind w:left="1418" w:hanging="284"/>
        <w:jc w:val="both"/>
        <w:rPr>
          <w:rFonts w:ascii="Times New Roman" w:hAnsi="Times New Roman" w:cs="Times New Roman"/>
        </w:rPr>
      </w:pPr>
      <w:r w:rsidRPr="003F0438">
        <w:rPr>
          <w:rFonts w:ascii="Times New Roman" w:hAnsi="Times New Roman" w:cs="Times New Roman" w:hint="eastAsia"/>
        </w:rPr>
        <w:t>2.</w:t>
      </w:r>
      <w:r w:rsidRPr="003F0438">
        <w:rPr>
          <w:rFonts w:ascii="Times New Roman" w:hAnsi="Times New Roman" w:cs="Times New Roman" w:hint="eastAsia"/>
        </w:rPr>
        <w:tab/>
      </w:r>
      <w:r w:rsidR="00F20D67" w:rsidRPr="003F0438">
        <w:rPr>
          <w:rFonts w:ascii="Times New Roman" w:hAnsi="Times New Roman" w:cs="Times New Roman"/>
        </w:rPr>
        <w:t>Division of Learning Support</w:t>
      </w:r>
      <w:r w:rsidR="00F20D67" w:rsidRPr="003F0438">
        <w:rPr>
          <w:rFonts w:ascii="Times New Roman" w:hAnsi="Times New Roman" w:cs="Times New Roman" w:hint="eastAsia"/>
        </w:rPr>
        <w:t xml:space="preserve">: </w:t>
      </w:r>
      <w:r w:rsidR="00AB6212" w:rsidRPr="003F0438">
        <w:rPr>
          <w:rFonts w:ascii="Times New Roman" w:hAnsi="Times New Roman" w:cs="Times New Roman"/>
        </w:rPr>
        <w:t>organization of</w:t>
      </w:r>
      <w:r w:rsidR="005346D5" w:rsidRPr="003F0438">
        <w:rPr>
          <w:rFonts w:ascii="Times New Roman" w:hAnsi="Times New Roman" w:cs="Times New Roman"/>
        </w:rPr>
        <w:t xml:space="preserve"> </w:t>
      </w:r>
      <w:r w:rsidR="008C3985" w:rsidRPr="003F0438">
        <w:rPr>
          <w:rFonts w:ascii="Times New Roman" w:hAnsi="Times New Roman" w:cs="Times New Roman"/>
        </w:rPr>
        <w:t>activities</w:t>
      </w:r>
      <w:r w:rsidR="005346D5" w:rsidRPr="003F0438">
        <w:rPr>
          <w:rFonts w:ascii="Times New Roman" w:hAnsi="Times New Roman" w:cs="Times New Roman"/>
        </w:rPr>
        <w:t xml:space="preserve"> to </w:t>
      </w:r>
      <w:r w:rsidR="008C3985" w:rsidRPr="003F0438">
        <w:rPr>
          <w:rFonts w:ascii="Times New Roman" w:hAnsi="Times New Roman" w:cs="Times New Roman"/>
        </w:rPr>
        <w:t xml:space="preserve">enhance </w:t>
      </w:r>
      <w:r w:rsidR="005346D5" w:rsidRPr="003F0438">
        <w:rPr>
          <w:rFonts w:ascii="Times New Roman" w:hAnsi="Times New Roman" w:cs="Times New Roman"/>
        </w:rPr>
        <w:t>students’ learning effectiveness</w:t>
      </w:r>
      <w:r w:rsidR="00C11E2A" w:rsidRPr="003F0438">
        <w:rPr>
          <w:rFonts w:ascii="Times New Roman" w:hAnsi="Times New Roman" w:cs="Times New Roman" w:hint="eastAsia"/>
        </w:rPr>
        <w:t xml:space="preserve">; </w:t>
      </w:r>
      <w:r w:rsidR="00AB6212" w:rsidRPr="003F0438">
        <w:rPr>
          <w:rFonts w:ascii="Times New Roman" w:hAnsi="Times New Roman" w:cs="Times New Roman" w:hint="eastAsia"/>
        </w:rPr>
        <w:t>provi</w:t>
      </w:r>
      <w:r w:rsidR="00AB6212" w:rsidRPr="003F0438">
        <w:rPr>
          <w:rFonts w:ascii="Times New Roman" w:hAnsi="Times New Roman" w:cs="Times New Roman"/>
        </w:rPr>
        <w:t>sion of</w:t>
      </w:r>
      <w:r w:rsidR="00AB6212" w:rsidRPr="003F0438">
        <w:rPr>
          <w:rFonts w:ascii="Times New Roman" w:hAnsi="Times New Roman" w:cs="Times New Roman" w:hint="eastAsia"/>
        </w:rPr>
        <w:t xml:space="preserve"> </w:t>
      </w:r>
      <w:r w:rsidR="00C11E2A" w:rsidRPr="003F0438">
        <w:rPr>
          <w:rFonts w:ascii="Times New Roman" w:hAnsi="Times New Roman" w:cs="Times New Roman" w:hint="eastAsia"/>
        </w:rPr>
        <w:t>consult</w:t>
      </w:r>
      <w:r w:rsidR="005346D5" w:rsidRPr="003F0438">
        <w:rPr>
          <w:rFonts w:ascii="Times New Roman" w:hAnsi="Times New Roman" w:cs="Times New Roman"/>
        </w:rPr>
        <w:t>ation</w:t>
      </w:r>
      <w:r w:rsidR="00C11E2A" w:rsidRPr="003F0438">
        <w:rPr>
          <w:rFonts w:ascii="Times New Roman" w:hAnsi="Times New Roman" w:cs="Times New Roman" w:hint="eastAsia"/>
        </w:rPr>
        <w:t xml:space="preserve"> services to individuals and teaching </w:t>
      </w:r>
      <w:r w:rsidR="00D510B2" w:rsidRPr="003F0438">
        <w:rPr>
          <w:rFonts w:ascii="Times New Roman" w:hAnsi="Times New Roman" w:cs="Times New Roman"/>
        </w:rPr>
        <w:t>units</w:t>
      </w:r>
      <w:r w:rsidR="00D510B2" w:rsidRPr="003F0438">
        <w:rPr>
          <w:rFonts w:ascii="Times New Roman" w:hAnsi="Times New Roman" w:cs="Times New Roman" w:hint="eastAsia"/>
        </w:rPr>
        <w:t xml:space="preserve"> </w:t>
      </w:r>
    </w:p>
    <w:p w14:paraId="0045A646" w14:textId="51F48C7B" w:rsidR="0024659F" w:rsidRPr="003F0438" w:rsidRDefault="0024659F" w:rsidP="0051357C">
      <w:pPr>
        <w:tabs>
          <w:tab w:val="left" w:pos="1418"/>
        </w:tabs>
        <w:snapToGrid w:val="0"/>
        <w:spacing w:afterLines="50" w:after="180"/>
        <w:ind w:left="1418" w:hanging="284"/>
        <w:jc w:val="both"/>
        <w:rPr>
          <w:rFonts w:ascii="Times New Roman" w:hAnsi="Times New Roman" w:cs="Times New Roman"/>
        </w:rPr>
      </w:pPr>
      <w:r w:rsidRPr="003F0438">
        <w:rPr>
          <w:rFonts w:ascii="Times New Roman" w:hAnsi="Times New Roman" w:cs="Times New Roman" w:hint="eastAsia"/>
        </w:rPr>
        <w:t>3.</w:t>
      </w:r>
      <w:r w:rsidRPr="003F0438">
        <w:rPr>
          <w:rFonts w:ascii="Times New Roman" w:hAnsi="Times New Roman" w:cs="Times New Roman" w:hint="eastAsia"/>
        </w:rPr>
        <w:tab/>
      </w:r>
      <w:r w:rsidR="00010590" w:rsidRPr="003F0438">
        <w:rPr>
          <w:rFonts w:ascii="Times New Roman" w:hAnsi="Times New Roman" w:cs="Times New Roman"/>
        </w:rPr>
        <w:t>Division of Planning and Research</w:t>
      </w:r>
      <w:r w:rsidR="00010590" w:rsidRPr="003F0438">
        <w:rPr>
          <w:rFonts w:ascii="Times New Roman" w:hAnsi="Times New Roman" w:cs="Times New Roman" w:hint="eastAsia"/>
        </w:rPr>
        <w:t xml:space="preserve">: </w:t>
      </w:r>
      <w:r w:rsidR="005346D5" w:rsidRPr="003F0438">
        <w:rPr>
          <w:rFonts w:ascii="Times New Roman" w:hAnsi="Times New Roman" w:cs="Times New Roman"/>
        </w:rPr>
        <w:t>c</w:t>
      </w:r>
      <w:r w:rsidR="0034622F" w:rsidRPr="003F0438">
        <w:rPr>
          <w:rFonts w:ascii="Times New Roman" w:hAnsi="Times New Roman" w:cs="Times New Roman" w:hint="eastAsia"/>
        </w:rPr>
        <w:t>onducting</w:t>
      </w:r>
      <w:r w:rsidR="00AB6212" w:rsidRPr="003F0438">
        <w:rPr>
          <w:rFonts w:ascii="Times New Roman" w:hAnsi="Times New Roman" w:cs="Times New Roman"/>
        </w:rPr>
        <w:t xml:space="preserve"> of</w:t>
      </w:r>
      <w:r w:rsidR="0034622F" w:rsidRPr="003F0438">
        <w:rPr>
          <w:rFonts w:ascii="Times New Roman" w:hAnsi="Times New Roman" w:cs="Times New Roman" w:hint="eastAsia"/>
        </w:rPr>
        <w:t xml:space="preserve"> </w:t>
      </w:r>
      <w:r w:rsidR="0034622F" w:rsidRPr="003F0438">
        <w:rPr>
          <w:rFonts w:ascii="Times New Roman" w:hAnsi="Times New Roman" w:cs="Times New Roman"/>
        </w:rPr>
        <w:t>analy</w:t>
      </w:r>
      <w:r w:rsidR="005346D5" w:rsidRPr="003F0438">
        <w:rPr>
          <w:rFonts w:ascii="Times New Roman" w:hAnsi="Times New Roman" w:cs="Times New Roman"/>
        </w:rPr>
        <w:t>sis</w:t>
      </w:r>
      <w:r w:rsidR="0034622F" w:rsidRPr="003F0438">
        <w:rPr>
          <w:rFonts w:ascii="Times New Roman" w:hAnsi="Times New Roman" w:cs="Times New Roman"/>
        </w:rPr>
        <w:t xml:space="preserve"> and research</w:t>
      </w:r>
      <w:r w:rsidR="0034622F" w:rsidRPr="003F0438">
        <w:rPr>
          <w:rFonts w:ascii="Times New Roman" w:hAnsi="Times New Roman" w:cs="Times New Roman" w:hint="eastAsia"/>
        </w:rPr>
        <w:t xml:space="preserve"> </w:t>
      </w:r>
      <w:r w:rsidR="00AB6212" w:rsidRPr="003F0438">
        <w:rPr>
          <w:rFonts w:ascii="Times New Roman" w:hAnsi="Times New Roman" w:cs="Times New Roman"/>
        </w:rPr>
        <w:t>related to</w:t>
      </w:r>
      <w:r w:rsidR="00AB6212" w:rsidRPr="003F0438">
        <w:rPr>
          <w:rFonts w:ascii="Times New Roman" w:hAnsi="Times New Roman" w:cs="Times New Roman" w:hint="eastAsia"/>
        </w:rPr>
        <w:t xml:space="preserve"> </w:t>
      </w:r>
      <w:r w:rsidR="0034622F" w:rsidRPr="003F0438">
        <w:rPr>
          <w:rFonts w:ascii="Times New Roman" w:hAnsi="Times New Roman" w:cs="Times New Roman" w:hint="eastAsia"/>
        </w:rPr>
        <w:t xml:space="preserve">academic affairs; </w:t>
      </w:r>
      <w:r w:rsidR="00227E97" w:rsidRPr="003F0438">
        <w:rPr>
          <w:rFonts w:ascii="Times New Roman" w:hAnsi="Times New Roman" w:cs="Times New Roman" w:hint="eastAsia"/>
        </w:rPr>
        <w:t>provi</w:t>
      </w:r>
      <w:r w:rsidR="00A736BD" w:rsidRPr="003F0438">
        <w:rPr>
          <w:rFonts w:ascii="Times New Roman" w:hAnsi="Times New Roman" w:cs="Times New Roman"/>
        </w:rPr>
        <w:t>sion of</w:t>
      </w:r>
      <w:r w:rsidR="00227E97" w:rsidRPr="003F0438">
        <w:rPr>
          <w:rFonts w:ascii="Times New Roman" w:hAnsi="Times New Roman" w:cs="Times New Roman" w:hint="eastAsia"/>
        </w:rPr>
        <w:t xml:space="preserve"> insights</w:t>
      </w:r>
      <w:r w:rsidR="00AB6212" w:rsidRPr="003F0438">
        <w:rPr>
          <w:rFonts w:ascii="Times New Roman" w:hAnsi="Times New Roman" w:cs="Times New Roman"/>
        </w:rPr>
        <w:t xml:space="preserve"> </w:t>
      </w:r>
      <w:r w:rsidR="00D510B2" w:rsidRPr="003F0438">
        <w:rPr>
          <w:rFonts w:ascii="Times New Roman" w:hAnsi="Times New Roman" w:cs="Times New Roman"/>
        </w:rPr>
        <w:t>for</w:t>
      </w:r>
      <w:r w:rsidR="00950965" w:rsidRPr="003F0438">
        <w:rPr>
          <w:rFonts w:ascii="Times New Roman" w:hAnsi="Times New Roman" w:cs="Times New Roman"/>
        </w:rPr>
        <w:t xml:space="preserve"> strategic decisions </w:t>
      </w:r>
      <w:r w:rsidR="00D510B2" w:rsidRPr="003F0438">
        <w:rPr>
          <w:rFonts w:ascii="Times New Roman" w:hAnsi="Times New Roman" w:cs="Times New Roman"/>
        </w:rPr>
        <w:t>related</w:t>
      </w:r>
      <w:r w:rsidR="005346D5" w:rsidRPr="003F0438">
        <w:rPr>
          <w:rFonts w:ascii="Times New Roman" w:hAnsi="Times New Roman" w:cs="Times New Roman"/>
        </w:rPr>
        <w:t xml:space="preserve"> to pedagogical</w:t>
      </w:r>
      <w:r w:rsidR="005346D5" w:rsidRPr="003F0438">
        <w:rPr>
          <w:rFonts w:ascii="Times New Roman" w:hAnsi="Times New Roman" w:cs="Times New Roman" w:hint="eastAsia"/>
        </w:rPr>
        <w:t xml:space="preserve"> </w:t>
      </w:r>
      <w:r w:rsidR="00227E97" w:rsidRPr="003F0438">
        <w:rPr>
          <w:rFonts w:ascii="Times New Roman" w:hAnsi="Times New Roman" w:cs="Times New Roman" w:hint="eastAsia"/>
        </w:rPr>
        <w:t>innovation and academic administration</w:t>
      </w:r>
    </w:p>
    <w:p w14:paraId="0B0873F8" w14:textId="6F7BC19C" w:rsidR="0024659F" w:rsidRPr="003F0438" w:rsidRDefault="0024659F" w:rsidP="0051357C">
      <w:pPr>
        <w:tabs>
          <w:tab w:val="left" w:pos="1134"/>
        </w:tabs>
        <w:snapToGrid w:val="0"/>
        <w:spacing w:afterLines="50" w:after="180"/>
        <w:ind w:left="1134" w:hanging="1134"/>
        <w:jc w:val="both"/>
        <w:rPr>
          <w:rFonts w:ascii="Times New Roman" w:hAnsi="Times New Roman" w:cs="Times New Roman"/>
        </w:rPr>
      </w:pPr>
      <w:r w:rsidRPr="003F0438">
        <w:rPr>
          <w:rFonts w:ascii="Times New Roman" w:hAnsi="Times New Roman" w:cs="Times New Roman" w:hint="eastAsia"/>
        </w:rPr>
        <w:t>Article 5</w:t>
      </w:r>
      <w:r w:rsidRPr="003F0438">
        <w:rPr>
          <w:rFonts w:ascii="Times New Roman" w:hAnsi="Times New Roman" w:cs="Times New Roman" w:hint="eastAsia"/>
        </w:rPr>
        <w:tab/>
      </w:r>
      <w:r w:rsidR="003F3060" w:rsidRPr="003F0438">
        <w:rPr>
          <w:rFonts w:ascii="Times New Roman" w:hAnsi="Times New Roman" w:cs="Times New Roman"/>
        </w:rPr>
        <w:t>The Director shall select</w:t>
      </w:r>
      <w:r w:rsidR="00D510B2" w:rsidRPr="003F0438">
        <w:rPr>
          <w:rFonts w:ascii="Times New Roman" w:hAnsi="Times New Roman" w:cs="Times New Roman"/>
        </w:rPr>
        <w:t xml:space="preserve"> an associate director for each division of the Center from among full-time faculty members and research personnel at the University for</w:t>
      </w:r>
      <w:r w:rsidR="00D4277E" w:rsidRPr="003F0438">
        <w:rPr>
          <w:rFonts w:ascii="Times New Roman" w:hAnsi="Times New Roman" w:cs="Times New Roman" w:hint="eastAsia"/>
        </w:rPr>
        <w:t xml:space="preserve"> approval </w:t>
      </w:r>
      <w:r w:rsidR="005346D5" w:rsidRPr="003F0438">
        <w:rPr>
          <w:rFonts w:ascii="Times New Roman" w:hAnsi="Times New Roman" w:cs="Times New Roman"/>
        </w:rPr>
        <w:t>by</w:t>
      </w:r>
      <w:r w:rsidR="003F3060" w:rsidRPr="003F0438">
        <w:rPr>
          <w:rFonts w:ascii="Times New Roman" w:hAnsi="Times New Roman" w:cs="Times New Roman" w:hint="eastAsia"/>
        </w:rPr>
        <w:t xml:space="preserve"> </w:t>
      </w:r>
      <w:r w:rsidR="00D4277E" w:rsidRPr="003F0438">
        <w:rPr>
          <w:rFonts w:ascii="Times New Roman" w:hAnsi="Times New Roman" w:cs="Times New Roman" w:hint="eastAsia"/>
        </w:rPr>
        <w:t>the Vice President for Academic Affairs and formal appointment by the President.</w:t>
      </w:r>
    </w:p>
    <w:p w14:paraId="5E55AED6" w14:textId="6BD0AE07" w:rsidR="00FE3BFD" w:rsidRPr="003F0438" w:rsidRDefault="0024659F" w:rsidP="0051357C">
      <w:pPr>
        <w:tabs>
          <w:tab w:val="left" w:pos="1134"/>
        </w:tabs>
        <w:snapToGrid w:val="0"/>
        <w:spacing w:afterLines="50" w:after="180"/>
        <w:ind w:left="1134" w:hanging="1134"/>
        <w:jc w:val="both"/>
        <w:rPr>
          <w:rFonts w:ascii="Times New Roman" w:hAnsi="Times New Roman" w:cs="Times New Roman"/>
        </w:rPr>
      </w:pPr>
      <w:r w:rsidRPr="003F0438">
        <w:rPr>
          <w:rFonts w:ascii="Times New Roman" w:hAnsi="Times New Roman" w:cs="Times New Roman" w:hint="eastAsia"/>
        </w:rPr>
        <w:t xml:space="preserve">Article </w:t>
      </w:r>
      <w:r w:rsidR="00FE3BFD" w:rsidRPr="003F0438">
        <w:rPr>
          <w:rFonts w:ascii="Times New Roman" w:hAnsi="Times New Roman" w:cs="Times New Roman" w:hint="eastAsia"/>
        </w:rPr>
        <w:t>6</w:t>
      </w:r>
      <w:r w:rsidRPr="003F0438">
        <w:rPr>
          <w:rFonts w:ascii="Times New Roman" w:hAnsi="Times New Roman" w:cs="Times New Roman" w:hint="eastAsia"/>
        </w:rPr>
        <w:tab/>
      </w:r>
      <w:r w:rsidR="00AC7A16" w:rsidRPr="003F0438">
        <w:rPr>
          <w:rFonts w:ascii="Times New Roman" w:hAnsi="Times New Roman" w:cs="Times New Roman" w:hint="eastAsia"/>
        </w:rPr>
        <w:t xml:space="preserve">The Center may employ research personnel, postdoctoral researchers, technicians, and administrative staff </w:t>
      </w:r>
      <w:r w:rsidR="003F3060" w:rsidRPr="003F0438">
        <w:rPr>
          <w:rFonts w:ascii="Times New Roman" w:hAnsi="Times New Roman" w:cs="Times New Roman"/>
        </w:rPr>
        <w:t>as necessary to meet its</w:t>
      </w:r>
      <w:r w:rsidR="00AC7A16" w:rsidRPr="003F0438">
        <w:rPr>
          <w:rFonts w:ascii="Times New Roman" w:hAnsi="Times New Roman" w:cs="Times New Roman" w:hint="eastAsia"/>
        </w:rPr>
        <w:t xml:space="preserve"> operational needs.</w:t>
      </w:r>
      <w:r w:rsidR="00C2724F" w:rsidRPr="003F0438">
        <w:rPr>
          <w:rFonts w:ascii="Times New Roman" w:hAnsi="Times New Roman" w:cs="Times New Roman" w:hint="eastAsia"/>
        </w:rPr>
        <w:t xml:space="preserve"> Full-time </w:t>
      </w:r>
      <w:r w:rsidR="005346D5" w:rsidRPr="003F0438">
        <w:rPr>
          <w:rFonts w:ascii="Times New Roman" w:hAnsi="Times New Roman" w:cs="Times New Roman"/>
        </w:rPr>
        <w:t>faculty members</w:t>
      </w:r>
      <w:r w:rsidR="00C2724F" w:rsidRPr="003F0438">
        <w:rPr>
          <w:rFonts w:ascii="Times New Roman" w:hAnsi="Times New Roman" w:cs="Times New Roman" w:hint="eastAsia"/>
        </w:rPr>
        <w:t xml:space="preserve"> who are </w:t>
      </w:r>
      <w:r w:rsidR="005346D5" w:rsidRPr="003F0438">
        <w:rPr>
          <w:rFonts w:ascii="Times New Roman" w:hAnsi="Times New Roman" w:cs="Times New Roman"/>
        </w:rPr>
        <w:t xml:space="preserve">serving as part-time or </w:t>
      </w:r>
      <w:r w:rsidR="00C2724F" w:rsidRPr="003F0438">
        <w:rPr>
          <w:rFonts w:ascii="Times New Roman" w:hAnsi="Times New Roman" w:cs="Times New Roman" w:hint="eastAsia"/>
        </w:rPr>
        <w:t>jointly appointed researcher</w:t>
      </w:r>
      <w:r w:rsidR="003F3060" w:rsidRPr="003F0438">
        <w:rPr>
          <w:rFonts w:ascii="Times New Roman" w:hAnsi="Times New Roman" w:cs="Times New Roman"/>
        </w:rPr>
        <w:t>s</w:t>
      </w:r>
      <w:r w:rsidR="00C2724F" w:rsidRPr="003F0438">
        <w:rPr>
          <w:rFonts w:ascii="Times New Roman" w:hAnsi="Times New Roman" w:cs="Times New Roman" w:hint="eastAsia"/>
        </w:rPr>
        <w:t xml:space="preserve"> at the Center may, with the approval of the Administrative </w:t>
      </w:r>
      <w:r w:rsidR="0057000D" w:rsidRPr="003F0438">
        <w:rPr>
          <w:rFonts w:ascii="Times New Roman" w:hAnsi="Times New Roman" w:cs="Times New Roman" w:hint="eastAsia"/>
        </w:rPr>
        <w:t xml:space="preserve">Meeting, </w:t>
      </w:r>
      <w:r w:rsidR="00333F30" w:rsidRPr="003F0438">
        <w:rPr>
          <w:rFonts w:ascii="Times New Roman" w:hAnsi="Times New Roman" w:cs="Times New Roman" w:hint="eastAsia"/>
        </w:rPr>
        <w:t xml:space="preserve">have their </w:t>
      </w:r>
      <w:r w:rsidR="00D510B2" w:rsidRPr="003F0438">
        <w:rPr>
          <w:rFonts w:ascii="Times New Roman" w:hAnsi="Times New Roman" w:cs="Times New Roman"/>
        </w:rPr>
        <w:t>basic teaching</w:t>
      </w:r>
      <w:r w:rsidR="00333F30" w:rsidRPr="003F0438">
        <w:rPr>
          <w:rFonts w:ascii="Times New Roman" w:hAnsi="Times New Roman" w:cs="Times New Roman" w:hint="eastAsia"/>
        </w:rPr>
        <w:t xml:space="preserve"> hours reduced by </w:t>
      </w:r>
      <w:r w:rsidR="00002609" w:rsidRPr="003F0438">
        <w:rPr>
          <w:rFonts w:ascii="Times New Roman" w:hAnsi="Times New Roman" w:cs="Times New Roman"/>
        </w:rPr>
        <w:t>1</w:t>
      </w:r>
      <w:r w:rsidR="00441E7A" w:rsidRPr="003F0438">
        <w:rPr>
          <w:rFonts w:ascii="Times New Roman" w:hAnsi="Times New Roman" w:cs="Times New Roman"/>
        </w:rPr>
        <w:t xml:space="preserve"> </w:t>
      </w:r>
      <w:r w:rsidR="00333F30" w:rsidRPr="003F0438">
        <w:rPr>
          <w:rFonts w:ascii="Times New Roman" w:hAnsi="Times New Roman" w:cs="Times New Roman"/>
        </w:rPr>
        <w:t xml:space="preserve">to </w:t>
      </w:r>
      <w:r w:rsidR="00002609" w:rsidRPr="003F0438">
        <w:rPr>
          <w:rFonts w:ascii="Times New Roman" w:hAnsi="Times New Roman" w:cs="Times New Roman"/>
        </w:rPr>
        <w:t>2</w:t>
      </w:r>
      <w:r w:rsidR="005346D5" w:rsidRPr="003F0438">
        <w:rPr>
          <w:rFonts w:ascii="Times New Roman" w:hAnsi="Times New Roman" w:cs="Times New Roman"/>
        </w:rPr>
        <w:t xml:space="preserve"> </w:t>
      </w:r>
      <w:r w:rsidR="00333F30" w:rsidRPr="003F0438">
        <w:rPr>
          <w:rFonts w:ascii="Times New Roman" w:hAnsi="Times New Roman" w:cs="Times New Roman" w:hint="eastAsia"/>
        </w:rPr>
        <w:t>hours.</w:t>
      </w:r>
    </w:p>
    <w:p w14:paraId="1821235F" w14:textId="31333CBC" w:rsidR="00503877" w:rsidRPr="00BA1174" w:rsidRDefault="00FE3BFD" w:rsidP="0051357C">
      <w:pPr>
        <w:tabs>
          <w:tab w:val="left" w:pos="1134"/>
        </w:tabs>
        <w:snapToGrid w:val="0"/>
        <w:spacing w:afterLines="50" w:after="180"/>
        <w:ind w:left="1134" w:hanging="1134"/>
        <w:jc w:val="both"/>
        <w:rPr>
          <w:rFonts w:ascii="Times New Roman" w:hAnsi="Times New Roman" w:cs="Times New Roman"/>
        </w:rPr>
      </w:pPr>
      <w:r w:rsidRPr="003F0438">
        <w:rPr>
          <w:rFonts w:ascii="Times New Roman" w:hAnsi="Times New Roman" w:cs="Times New Roman" w:hint="eastAsia"/>
        </w:rPr>
        <w:t>Article 7</w:t>
      </w:r>
      <w:r w:rsidRPr="003F0438">
        <w:rPr>
          <w:rFonts w:ascii="Times New Roman" w:hAnsi="Times New Roman" w:cs="Times New Roman" w:hint="eastAsia"/>
        </w:rPr>
        <w:tab/>
      </w:r>
      <w:r w:rsidR="00AE253B" w:rsidRPr="003F0438">
        <w:rPr>
          <w:rFonts w:ascii="Times New Roman" w:hAnsi="Times New Roman" w:cs="Times New Roman" w:hint="eastAsia"/>
        </w:rPr>
        <w:t xml:space="preserve">These regulations </w:t>
      </w:r>
      <w:r w:rsidR="00411A4F" w:rsidRPr="003F0438">
        <w:rPr>
          <w:rFonts w:ascii="Times New Roman" w:hAnsi="Times New Roman" w:cs="Times New Roman" w:hint="eastAsia"/>
        </w:rPr>
        <w:t xml:space="preserve">shall </w:t>
      </w:r>
      <w:r w:rsidR="005346D5" w:rsidRPr="003F0438">
        <w:rPr>
          <w:rFonts w:ascii="Times New Roman" w:hAnsi="Times New Roman" w:cs="Times New Roman"/>
        </w:rPr>
        <w:t xml:space="preserve">be </w:t>
      </w:r>
      <w:r w:rsidR="00FB6383" w:rsidRPr="003F0438">
        <w:rPr>
          <w:rFonts w:ascii="Times New Roman" w:hAnsi="Times New Roman" w:cs="Times New Roman"/>
        </w:rPr>
        <w:t xml:space="preserve">passed by </w:t>
      </w:r>
      <w:r w:rsidR="00411A4F" w:rsidRPr="003F0438">
        <w:rPr>
          <w:rFonts w:ascii="Times New Roman" w:hAnsi="Times New Roman" w:cs="Times New Roman" w:hint="eastAsia"/>
        </w:rPr>
        <w:t>the Administrative Meeting</w:t>
      </w:r>
      <w:r w:rsidR="00FB6383" w:rsidRPr="003F0438">
        <w:rPr>
          <w:rFonts w:ascii="Times New Roman" w:hAnsi="Times New Roman" w:cs="Times New Roman"/>
        </w:rPr>
        <w:t xml:space="preserve"> and </w:t>
      </w:r>
      <w:r w:rsidR="00630BC5" w:rsidRPr="003F0438">
        <w:rPr>
          <w:rFonts w:ascii="Times New Roman" w:hAnsi="Times New Roman" w:cs="Times New Roman"/>
        </w:rPr>
        <w:t xml:space="preserve">then </w:t>
      </w:r>
      <w:r w:rsidR="00FB6383" w:rsidRPr="003F0438">
        <w:rPr>
          <w:rFonts w:ascii="Times New Roman" w:hAnsi="Times New Roman" w:cs="Times New Roman"/>
        </w:rPr>
        <w:t>implemented on the date of promulgation.</w:t>
      </w:r>
    </w:p>
    <w:p w14:paraId="4A56C3AF" w14:textId="77777777" w:rsidR="006F06CF" w:rsidRPr="00BA1174" w:rsidRDefault="00C8522F" w:rsidP="0051357C">
      <w:pPr>
        <w:snapToGrid w:val="0"/>
        <w:rPr>
          <w:rFonts w:ascii="Times New Roman" w:hAnsi="Times New Roman" w:cs="Times New Roman"/>
        </w:rPr>
      </w:pPr>
    </w:p>
    <w:sectPr w:rsidR="006F06CF" w:rsidRPr="00BA1174" w:rsidSect="00EB3785">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9B71" w16cex:dateUtc="2021-08-24T0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66D95" w16cid:durableId="24CF9B07"/>
  <w16cid:commentId w16cid:paraId="1DBA717F" w16cid:durableId="24CF9B71"/>
  <w16cid:commentId w16cid:paraId="56E27CC8" w16cid:durableId="24CF9E9C"/>
  <w16cid:commentId w16cid:paraId="1579890F" w16cid:durableId="24C91A0A"/>
  <w16cid:commentId w16cid:paraId="66586C0C" w16cid:durableId="24C912DE"/>
  <w16cid:commentId w16cid:paraId="77AE5189" w16cid:durableId="24D608AA"/>
  <w16cid:commentId w16cid:paraId="757AE5AF" w16cid:durableId="24D608AB"/>
  <w16cid:commentId w16cid:paraId="385B0125" w16cid:durableId="24D608AC"/>
  <w16cid:commentId w16cid:paraId="6CE71B69" w16cid:durableId="24D608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00F62" w14:textId="77777777" w:rsidR="00C8522F" w:rsidRDefault="00C8522F" w:rsidP="009F73A8">
      <w:r>
        <w:separator/>
      </w:r>
    </w:p>
  </w:endnote>
  <w:endnote w:type="continuationSeparator" w:id="0">
    <w:p w14:paraId="0895C5F0" w14:textId="77777777" w:rsidR="00C8522F" w:rsidRDefault="00C8522F" w:rsidP="009F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ADED4" w14:textId="77777777" w:rsidR="000E40FE" w:rsidRDefault="000E40F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1A13" w14:textId="77777777" w:rsidR="000E40FE" w:rsidRDefault="000E40F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91114" w14:textId="77777777" w:rsidR="000E40FE" w:rsidRDefault="000E40F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504FE" w14:textId="77777777" w:rsidR="00C8522F" w:rsidRDefault="00C8522F" w:rsidP="009F73A8">
      <w:r>
        <w:separator/>
      </w:r>
    </w:p>
  </w:footnote>
  <w:footnote w:type="continuationSeparator" w:id="0">
    <w:p w14:paraId="12B73438" w14:textId="77777777" w:rsidR="00C8522F" w:rsidRDefault="00C8522F" w:rsidP="009F7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A7ABE" w14:textId="77777777" w:rsidR="000E40FE" w:rsidRDefault="000E40F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2AC1" w14:textId="77777777" w:rsidR="000E40FE" w:rsidRDefault="000E40F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AD2E2" w14:textId="77777777" w:rsidR="000E40FE" w:rsidRDefault="000E40F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1787F"/>
    <w:multiLevelType w:val="hybridMultilevel"/>
    <w:tmpl w:val="6A781C42"/>
    <w:lvl w:ilvl="0" w:tplc="ED5EF868">
      <w:start w:val="1"/>
      <w:numFmt w:val="decimal"/>
      <w:lvlText w:val="%1."/>
      <w:lvlJc w:val="left"/>
      <w:pPr>
        <w:ind w:left="360" w:hanging="360"/>
      </w:pPr>
      <w:rPr>
        <w:rFonts w:ascii="DengXian" w:eastAsia="DengXian" w:hAnsi="DengXi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77"/>
    <w:rsid w:val="00002609"/>
    <w:rsid w:val="00005F3A"/>
    <w:rsid w:val="00010590"/>
    <w:rsid w:val="00014EB9"/>
    <w:rsid w:val="00041DB2"/>
    <w:rsid w:val="000522E2"/>
    <w:rsid w:val="00065783"/>
    <w:rsid w:val="00074E33"/>
    <w:rsid w:val="00081EF8"/>
    <w:rsid w:val="000A5DC5"/>
    <w:rsid w:val="000D23FD"/>
    <w:rsid w:val="000D63AC"/>
    <w:rsid w:val="000E40FE"/>
    <w:rsid w:val="000E602B"/>
    <w:rsid w:val="00112717"/>
    <w:rsid w:val="001409D0"/>
    <w:rsid w:val="00144DA7"/>
    <w:rsid w:val="00147B3C"/>
    <w:rsid w:val="00160ED1"/>
    <w:rsid w:val="001C1561"/>
    <w:rsid w:val="002156B1"/>
    <w:rsid w:val="002244D8"/>
    <w:rsid w:val="00227E97"/>
    <w:rsid w:val="0024659F"/>
    <w:rsid w:val="0028085F"/>
    <w:rsid w:val="002E6E84"/>
    <w:rsid w:val="002F0EBA"/>
    <w:rsid w:val="00333F30"/>
    <w:rsid w:val="0034622F"/>
    <w:rsid w:val="00366119"/>
    <w:rsid w:val="00376CCA"/>
    <w:rsid w:val="003775EC"/>
    <w:rsid w:val="003A4E07"/>
    <w:rsid w:val="003B0483"/>
    <w:rsid w:val="003F0438"/>
    <w:rsid w:val="003F3060"/>
    <w:rsid w:val="00410F88"/>
    <w:rsid w:val="00411A4F"/>
    <w:rsid w:val="004237E2"/>
    <w:rsid w:val="00441E7A"/>
    <w:rsid w:val="0047374E"/>
    <w:rsid w:val="004C2C74"/>
    <w:rsid w:val="004D228F"/>
    <w:rsid w:val="004D3232"/>
    <w:rsid w:val="00503877"/>
    <w:rsid w:val="00507404"/>
    <w:rsid w:val="0051322C"/>
    <w:rsid w:val="0051357C"/>
    <w:rsid w:val="005163BD"/>
    <w:rsid w:val="005346D5"/>
    <w:rsid w:val="00535155"/>
    <w:rsid w:val="005424F5"/>
    <w:rsid w:val="0057000D"/>
    <w:rsid w:val="0057782A"/>
    <w:rsid w:val="0058456E"/>
    <w:rsid w:val="005A0E16"/>
    <w:rsid w:val="005B2AF6"/>
    <w:rsid w:val="005C415F"/>
    <w:rsid w:val="005D4945"/>
    <w:rsid w:val="005E0F23"/>
    <w:rsid w:val="005E2260"/>
    <w:rsid w:val="00621276"/>
    <w:rsid w:val="00630BC5"/>
    <w:rsid w:val="00633967"/>
    <w:rsid w:val="00677A83"/>
    <w:rsid w:val="00691617"/>
    <w:rsid w:val="006E499E"/>
    <w:rsid w:val="00703736"/>
    <w:rsid w:val="00703B42"/>
    <w:rsid w:val="007233B7"/>
    <w:rsid w:val="0074164E"/>
    <w:rsid w:val="0076033D"/>
    <w:rsid w:val="00790DE4"/>
    <w:rsid w:val="007F1828"/>
    <w:rsid w:val="008008C0"/>
    <w:rsid w:val="00802A87"/>
    <w:rsid w:val="00803027"/>
    <w:rsid w:val="008246F1"/>
    <w:rsid w:val="0083342B"/>
    <w:rsid w:val="00841DFF"/>
    <w:rsid w:val="00841EF9"/>
    <w:rsid w:val="0084203E"/>
    <w:rsid w:val="008C2656"/>
    <w:rsid w:val="008C3985"/>
    <w:rsid w:val="0093187E"/>
    <w:rsid w:val="00950965"/>
    <w:rsid w:val="00963DCB"/>
    <w:rsid w:val="0097327C"/>
    <w:rsid w:val="00983D49"/>
    <w:rsid w:val="009A597E"/>
    <w:rsid w:val="009A7D6E"/>
    <w:rsid w:val="009B1088"/>
    <w:rsid w:val="009C632C"/>
    <w:rsid w:val="009C6842"/>
    <w:rsid w:val="009E19C1"/>
    <w:rsid w:val="009F27E7"/>
    <w:rsid w:val="009F73A8"/>
    <w:rsid w:val="00A56E57"/>
    <w:rsid w:val="00A736BD"/>
    <w:rsid w:val="00A97373"/>
    <w:rsid w:val="00AA2E51"/>
    <w:rsid w:val="00AA33CB"/>
    <w:rsid w:val="00AA7307"/>
    <w:rsid w:val="00AB6212"/>
    <w:rsid w:val="00AC7A16"/>
    <w:rsid w:val="00AD2204"/>
    <w:rsid w:val="00AE253B"/>
    <w:rsid w:val="00B36DDB"/>
    <w:rsid w:val="00B40635"/>
    <w:rsid w:val="00B5292C"/>
    <w:rsid w:val="00BA1174"/>
    <w:rsid w:val="00BD52FD"/>
    <w:rsid w:val="00BE539B"/>
    <w:rsid w:val="00C05B55"/>
    <w:rsid w:val="00C11E2A"/>
    <w:rsid w:val="00C222BD"/>
    <w:rsid w:val="00C242A5"/>
    <w:rsid w:val="00C2724F"/>
    <w:rsid w:val="00C34F8B"/>
    <w:rsid w:val="00C8522F"/>
    <w:rsid w:val="00CA1EF0"/>
    <w:rsid w:val="00CC06C3"/>
    <w:rsid w:val="00D30A64"/>
    <w:rsid w:val="00D4277E"/>
    <w:rsid w:val="00D510B2"/>
    <w:rsid w:val="00D53ECB"/>
    <w:rsid w:val="00DA6BA2"/>
    <w:rsid w:val="00DB2BC7"/>
    <w:rsid w:val="00DB3BF6"/>
    <w:rsid w:val="00DB53E2"/>
    <w:rsid w:val="00DB7D7E"/>
    <w:rsid w:val="00E27EF9"/>
    <w:rsid w:val="00E677DD"/>
    <w:rsid w:val="00E737DF"/>
    <w:rsid w:val="00E8783B"/>
    <w:rsid w:val="00EB3785"/>
    <w:rsid w:val="00ED0FC2"/>
    <w:rsid w:val="00ED6C6C"/>
    <w:rsid w:val="00EE46C2"/>
    <w:rsid w:val="00EF0981"/>
    <w:rsid w:val="00F0087C"/>
    <w:rsid w:val="00F20D67"/>
    <w:rsid w:val="00FB02D7"/>
    <w:rsid w:val="00FB6383"/>
    <w:rsid w:val="00FC6A59"/>
    <w:rsid w:val="00FD365D"/>
    <w:rsid w:val="00FD473B"/>
    <w:rsid w:val="00FE3BFD"/>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7A8B6"/>
  <w15:docId w15:val="{8CC7A20B-4690-9E41-99A2-190AAC15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87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E253B"/>
    <w:rPr>
      <w:sz w:val="16"/>
      <w:szCs w:val="16"/>
    </w:rPr>
  </w:style>
  <w:style w:type="paragraph" w:styleId="a4">
    <w:name w:val="annotation text"/>
    <w:basedOn w:val="a"/>
    <w:link w:val="a5"/>
    <w:uiPriority w:val="99"/>
    <w:semiHidden/>
    <w:unhideWhenUsed/>
    <w:rsid w:val="00AE253B"/>
    <w:rPr>
      <w:sz w:val="20"/>
      <w:szCs w:val="20"/>
    </w:rPr>
  </w:style>
  <w:style w:type="character" w:customStyle="1" w:styleId="a5">
    <w:name w:val="註解文字 字元"/>
    <w:basedOn w:val="a0"/>
    <w:link w:val="a4"/>
    <w:uiPriority w:val="99"/>
    <w:semiHidden/>
    <w:rsid w:val="00AE253B"/>
    <w:rPr>
      <w:sz w:val="20"/>
      <w:szCs w:val="20"/>
    </w:rPr>
  </w:style>
  <w:style w:type="paragraph" w:styleId="a6">
    <w:name w:val="annotation subject"/>
    <w:basedOn w:val="a4"/>
    <w:next w:val="a4"/>
    <w:link w:val="a7"/>
    <w:uiPriority w:val="99"/>
    <w:semiHidden/>
    <w:unhideWhenUsed/>
    <w:rsid w:val="00AE253B"/>
    <w:rPr>
      <w:b/>
      <w:bCs/>
    </w:rPr>
  </w:style>
  <w:style w:type="character" w:customStyle="1" w:styleId="a7">
    <w:name w:val="註解主旨 字元"/>
    <w:basedOn w:val="a5"/>
    <w:link w:val="a6"/>
    <w:uiPriority w:val="99"/>
    <w:semiHidden/>
    <w:rsid w:val="00AE253B"/>
    <w:rPr>
      <w:b/>
      <w:bCs/>
      <w:sz w:val="20"/>
      <w:szCs w:val="20"/>
    </w:rPr>
  </w:style>
  <w:style w:type="paragraph" w:styleId="a8">
    <w:name w:val="Balloon Text"/>
    <w:basedOn w:val="a"/>
    <w:link w:val="a9"/>
    <w:uiPriority w:val="99"/>
    <w:semiHidden/>
    <w:unhideWhenUsed/>
    <w:rsid w:val="00AE253B"/>
    <w:rPr>
      <w:rFonts w:ascii="Tahoma" w:hAnsi="Tahoma" w:cs="Tahoma"/>
      <w:sz w:val="16"/>
      <w:szCs w:val="16"/>
    </w:rPr>
  </w:style>
  <w:style w:type="character" w:customStyle="1" w:styleId="a9">
    <w:name w:val="註解方塊文字 字元"/>
    <w:basedOn w:val="a0"/>
    <w:link w:val="a8"/>
    <w:uiPriority w:val="99"/>
    <w:semiHidden/>
    <w:rsid w:val="00AE253B"/>
    <w:rPr>
      <w:rFonts w:ascii="Tahoma" w:hAnsi="Tahoma" w:cs="Tahoma"/>
      <w:sz w:val="16"/>
      <w:szCs w:val="16"/>
    </w:rPr>
  </w:style>
  <w:style w:type="paragraph" w:styleId="aa">
    <w:name w:val="header"/>
    <w:basedOn w:val="a"/>
    <w:link w:val="ab"/>
    <w:uiPriority w:val="99"/>
    <w:unhideWhenUsed/>
    <w:rsid w:val="009F73A8"/>
    <w:pPr>
      <w:tabs>
        <w:tab w:val="center" w:pos="4320"/>
        <w:tab w:val="right" w:pos="8640"/>
      </w:tabs>
    </w:pPr>
  </w:style>
  <w:style w:type="character" w:customStyle="1" w:styleId="ab">
    <w:name w:val="頁首 字元"/>
    <w:basedOn w:val="a0"/>
    <w:link w:val="aa"/>
    <w:uiPriority w:val="99"/>
    <w:rsid w:val="009F73A8"/>
  </w:style>
  <w:style w:type="paragraph" w:styleId="ac">
    <w:name w:val="footer"/>
    <w:basedOn w:val="a"/>
    <w:link w:val="ad"/>
    <w:uiPriority w:val="99"/>
    <w:unhideWhenUsed/>
    <w:rsid w:val="009F73A8"/>
    <w:pPr>
      <w:tabs>
        <w:tab w:val="center" w:pos="4320"/>
        <w:tab w:val="right" w:pos="8640"/>
      </w:tabs>
    </w:pPr>
  </w:style>
  <w:style w:type="character" w:customStyle="1" w:styleId="ad">
    <w:name w:val="頁尾 字元"/>
    <w:basedOn w:val="a0"/>
    <w:link w:val="ac"/>
    <w:uiPriority w:val="99"/>
    <w:rsid w:val="009F73A8"/>
  </w:style>
  <w:style w:type="paragraph" w:styleId="ae">
    <w:name w:val="Revision"/>
    <w:hidden/>
    <w:uiPriority w:val="99"/>
    <w:semiHidden/>
    <w:rsid w:val="00931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1093">
      <w:bodyDiv w:val="1"/>
      <w:marLeft w:val="0"/>
      <w:marRight w:val="0"/>
      <w:marTop w:val="0"/>
      <w:marBottom w:val="0"/>
      <w:divBdr>
        <w:top w:val="none" w:sz="0" w:space="0" w:color="auto"/>
        <w:left w:val="none" w:sz="0" w:space="0" w:color="auto"/>
        <w:bottom w:val="none" w:sz="0" w:space="0" w:color="auto"/>
        <w:right w:val="none" w:sz="0" w:space="0" w:color="auto"/>
      </w:divBdr>
    </w:div>
    <w:div w:id="206138627">
      <w:bodyDiv w:val="1"/>
      <w:marLeft w:val="0"/>
      <w:marRight w:val="0"/>
      <w:marTop w:val="0"/>
      <w:marBottom w:val="0"/>
      <w:divBdr>
        <w:top w:val="none" w:sz="0" w:space="0" w:color="auto"/>
        <w:left w:val="none" w:sz="0" w:space="0" w:color="auto"/>
        <w:bottom w:val="none" w:sz="0" w:space="0" w:color="auto"/>
        <w:right w:val="none" w:sz="0" w:space="0" w:color="auto"/>
      </w:divBdr>
    </w:div>
    <w:div w:id="231277988">
      <w:bodyDiv w:val="1"/>
      <w:marLeft w:val="0"/>
      <w:marRight w:val="0"/>
      <w:marTop w:val="0"/>
      <w:marBottom w:val="0"/>
      <w:divBdr>
        <w:top w:val="none" w:sz="0" w:space="0" w:color="auto"/>
        <w:left w:val="none" w:sz="0" w:space="0" w:color="auto"/>
        <w:bottom w:val="none" w:sz="0" w:space="0" w:color="auto"/>
        <w:right w:val="none" w:sz="0" w:space="0" w:color="auto"/>
      </w:divBdr>
    </w:div>
    <w:div w:id="276915797">
      <w:bodyDiv w:val="1"/>
      <w:marLeft w:val="0"/>
      <w:marRight w:val="0"/>
      <w:marTop w:val="0"/>
      <w:marBottom w:val="0"/>
      <w:divBdr>
        <w:top w:val="none" w:sz="0" w:space="0" w:color="auto"/>
        <w:left w:val="none" w:sz="0" w:space="0" w:color="auto"/>
        <w:bottom w:val="none" w:sz="0" w:space="0" w:color="auto"/>
        <w:right w:val="none" w:sz="0" w:space="0" w:color="auto"/>
      </w:divBdr>
    </w:div>
    <w:div w:id="478040090">
      <w:bodyDiv w:val="1"/>
      <w:marLeft w:val="0"/>
      <w:marRight w:val="0"/>
      <w:marTop w:val="0"/>
      <w:marBottom w:val="0"/>
      <w:divBdr>
        <w:top w:val="none" w:sz="0" w:space="0" w:color="auto"/>
        <w:left w:val="none" w:sz="0" w:space="0" w:color="auto"/>
        <w:bottom w:val="none" w:sz="0" w:space="0" w:color="auto"/>
        <w:right w:val="none" w:sz="0" w:space="0" w:color="auto"/>
      </w:divBdr>
    </w:div>
    <w:div w:id="514151561">
      <w:bodyDiv w:val="1"/>
      <w:marLeft w:val="0"/>
      <w:marRight w:val="0"/>
      <w:marTop w:val="0"/>
      <w:marBottom w:val="0"/>
      <w:divBdr>
        <w:top w:val="none" w:sz="0" w:space="0" w:color="auto"/>
        <w:left w:val="none" w:sz="0" w:space="0" w:color="auto"/>
        <w:bottom w:val="none" w:sz="0" w:space="0" w:color="auto"/>
        <w:right w:val="none" w:sz="0" w:space="0" w:color="auto"/>
      </w:divBdr>
    </w:div>
    <w:div w:id="623541798">
      <w:bodyDiv w:val="1"/>
      <w:marLeft w:val="0"/>
      <w:marRight w:val="0"/>
      <w:marTop w:val="0"/>
      <w:marBottom w:val="0"/>
      <w:divBdr>
        <w:top w:val="none" w:sz="0" w:space="0" w:color="auto"/>
        <w:left w:val="none" w:sz="0" w:space="0" w:color="auto"/>
        <w:bottom w:val="none" w:sz="0" w:space="0" w:color="auto"/>
        <w:right w:val="none" w:sz="0" w:space="0" w:color="auto"/>
      </w:divBdr>
    </w:div>
    <w:div w:id="650211864">
      <w:bodyDiv w:val="1"/>
      <w:marLeft w:val="0"/>
      <w:marRight w:val="0"/>
      <w:marTop w:val="0"/>
      <w:marBottom w:val="0"/>
      <w:divBdr>
        <w:top w:val="none" w:sz="0" w:space="0" w:color="auto"/>
        <w:left w:val="none" w:sz="0" w:space="0" w:color="auto"/>
        <w:bottom w:val="none" w:sz="0" w:space="0" w:color="auto"/>
        <w:right w:val="none" w:sz="0" w:space="0" w:color="auto"/>
      </w:divBdr>
    </w:div>
    <w:div w:id="912855022">
      <w:bodyDiv w:val="1"/>
      <w:marLeft w:val="0"/>
      <w:marRight w:val="0"/>
      <w:marTop w:val="0"/>
      <w:marBottom w:val="0"/>
      <w:divBdr>
        <w:top w:val="none" w:sz="0" w:space="0" w:color="auto"/>
        <w:left w:val="none" w:sz="0" w:space="0" w:color="auto"/>
        <w:bottom w:val="none" w:sz="0" w:space="0" w:color="auto"/>
        <w:right w:val="none" w:sz="0" w:space="0" w:color="auto"/>
      </w:divBdr>
    </w:div>
    <w:div w:id="1038968727">
      <w:bodyDiv w:val="1"/>
      <w:marLeft w:val="0"/>
      <w:marRight w:val="0"/>
      <w:marTop w:val="0"/>
      <w:marBottom w:val="0"/>
      <w:divBdr>
        <w:top w:val="none" w:sz="0" w:space="0" w:color="auto"/>
        <w:left w:val="none" w:sz="0" w:space="0" w:color="auto"/>
        <w:bottom w:val="none" w:sz="0" w:space="0" w:color="auto"/>
        <w:right w:val="none" w:sz="0" w:space="0" w:color="auto"/>
      </w:divBdr>
    </w:div>
    <w:div w:id="1069115223">
      <w:bodyDiv w:val="1"/>
      <w:marLeft w:val="0"/>
      <w:marRight w:val="0"/>
      <w:marTop w:val="0"/>
      <w:marBottom w:val="0"/>
      <w:divBdr>
        <w:top w:val="none" w:sz="0" w:space="0" w:color="auto"/>
        <w:left w:val="none" w:sz="0" w:space="0" w:color="auto"/>
        <w:bottom w:val="none" w:sz="0" w:space="0" w:color="auto"/>
        <w:right w:val="none" w:sz="0" w:space="0" w:color="auto"/>
      </w:divBdr>
    </w:div>
    <w:div w:id="1346134172">
      <w:bodyDiv w:val="1"/>
      <w:marLeft w:val="0"/>
      <w:marRight w:val="0"/>
      <w:marTop w:val="0"/>
      <w:marBottom w:val="0"/>
      <w:divBdr>
        <w:top w:val="none" w:sz="0" w:space="0" w:color="auto"/>
        <w:left w:val="none" w:sz="0" w:space="0" w:color="auto"/>
        <w:bottom w:val="none" w:sz="0" w:space="0" w:color="auto"/>
        <w:right w:val="none" w:sz="0" w:space="0" w:color="auto"/>
      </w:divBdr>
    </w:div>
    <w:div w:id="1799955754">
      <w:bodyDiv w:val="1"/>
      <w:marLeft w:val="0"/>
      <w:marRight w:val="0"/>
      <w:marTop w:val="0"/>
      <w:marBottom w:val="0"/>
      <w:divBdr>
        <w:top w:val="none" w:sz="0" w:space="0" w:color="auto"/>
        <w:left w:val="none" w:sz="0" w:space="0" w:color="auto"/>
        <w:bottom w:val="none" w:sz="0" w:space="0" w:color="auto"/>
        <w:right w:val="none" w:sz="0" w:space="0" w:color="auto"/>
      </w:divBdr>
    </w:div>
    <w:div w:id="1823347328">
      <w:bodyDiv w:val="1"/>
      <w:marLeft w:val="0"/>
      <w:marRight w:val="0"/>
      <w:marTop w:val="0"/>
      <w:marBottom w:val="0"/>
      <w:divBdr>
        <w:top w:val="none" w:sz="0" w:space="0" w:color="auto"/>
        <w:left w:val="none" w:sz="0" w:space="0" w:color="auto"/>
        <w:bottom w:val="none" w:sz="0" w:space="0" w:color="auto"/>
        <w:right w:val="none" w:sz="0" w:space="0" w:color="auto"/>
      </w:divBdr>
    </w:div>
    <w:div w:id="1919168569">
      <w:bodyDiv w:val="1"/>
      <w:marLeft w:val="0"/>
      <w:marRight w:val="0"/>
      <w:marTop w:val="0"/>
      <w:marBottom w:val="0"/>
      <w:divBdr>
        <w:top w:val="none" w:sz="0" w:space="0" w:color="auto"/>
        <w:left w:val="none" w:sz="0" w:space="0" w:color="auto"/>
        <w:bottom w:val="none" w:sz="0" w:space="0" w:color="auto"/>
        <w:right w:val="none" w:sz="0" w:space="0" w:color="auto"/>
      </w:divBdr>
    </w:div>
    <w:div w:id="21070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8DE72-50A4-48E1-BEEA-958200150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立言翻譯</cp:lastModifiedBy>
  <cp:revision>3</cp:revision>
  <dcterms:created xsi:type="dcterms:W3CDTF">2021-11-05T06:13:00Z</dcterms:created>
  <dcterms:modified xsi:type="dcterms:W3CDTF">2021-12-10T01:49:00Z</dcterms:modified>
</cp:coreProperties>
</file>